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65E" w14:textId="54E2FB98" w:rsidR="003E2494" w:rsidRPr="00593BA0" w:rsidRDefault="00593BA0">
      <w:pPr>
        <w:rPr>
          <w:sz w:val="32"/>
          <w:szCs w:val="32"/>
        </w:rPr>
      </w:pPr>
      <w:r w:rsidRPr="00593BA0">
        <w:rPr>
          <w:sz w:val="32"/>
          <w:szCs w:val="32"/>
        </w:rPr>
        <w:t>GRILLE D’ANALYSE D’ARTICLE SCIENTIFIQUE</w:t>
      </w:r>
      <w:r>
        <w:rPr>
          <w:sz w:val="32"/>
          <w:szCs w:val="32"/>
        </w:rPr>
        <w:t xml:space="preserve"> (Version modifiable)</w:t>
      </w:r>
    </w:p>
    <w:p w14:paraId="0FD2198C" w14:textId="77777777" w:rsidR="00593BA0" w:rsidRDefault="00593BA0"/>
    <w:p w14:paraId="40EDCFCB" w14:textId="01990F84" w:rsidR="00593BA0" w:rsidRDefault="00593BA0" w:rsidP="00593BA0">
      <w:pPr>
        <w:jc w:val="center"/>
        <w:rPr>
          <w:u w:val="single"/>
        </w:rPr>
      </w:pPr>
      <w:r w:rsidRPr="00593BA0">
        <w:rPr>
          <w:u w:val="single"/>
        </w:rPr>
        <w:t>Je présente le document</w:t>
      </w:r>
    </w:p>
    <w:p w14:paraId="7F0F6B64" w14:textId="77777777" w:rsidR="00622599" w:rsidRPr="00593BA0" w:rsidRDefault="00622599" w:rsidP="00593BA0">
      <w:pPr>
        <w:jc w:val="center"/>
        <w:rPr>
          <w:u w:val="single"/>
        </w:rPr>
      </w:pPr>
    </w:p>
    <w:p w14:paraId="3B269B3A" w14:textId="223216BB" w:rsidR="00593BA0" w:rsidRDefault="00593BA0" w:rsidP="00593BA0">
      <w:pPr>
        <w:jc w:val="center"/>
        <w:rPr>
          <w:u w:val="single"/>
        </w:rPr>
      </w:pPr>
      <w:r w:rsidRPr="00622599">
        <w:rPr>
          <w:b/>
          <w:bCs/>
          <w:u w:val="single"/>
        </w:rPr>
        <w:t>Avant la première lecture</w:t>
      </w:r>
      <w:r w:rsidRPr="00622599">
        <w:rPr>
          <w:u w:val="single"/>
        </w:rPr>
        <w:t>, J’identifie :</w:t>
      </w:r>
    </w:p>
    <w:p w14:paraId="0E85B370" w14:textId="77777777" w:rsidR="00622599" w:rsidRPr="00622599" w:rsidRDefault="00622599" w:rsidP="00593BA0">
      <w:pPr>
        <w:jc w:val="center"/>
        <w:rPr>
          <w:u w:val="single"/>
        </w:rPr>
      </w:pPr>
    </w:p>
    <w:tbl>
      <w:tblPr>
        <w:tblStyle w:val="Grilledutableau"/>
        <w:tblW w:w="0" w:type="auto"/>
        <w:tblLook w:val="04A0" w:firstRow="1" w:lastRow="0" w:firstColumn="1" w:lastColumn="0" w:noHBand="0" w:noVBand="1"/>
      </w:tblPr>
      <w:tblGrid>
        <w:gridCol w:w="3020"/>
        <w:gridCol w:w="3021"/>
        <w:gridCol w:w="3021"/>
      </w:tblGrid>
      <w:tr w:rsidR="00593BA0" w14:paraId="702DEB61" w14:textId="77777777" w:rsidTr="00593BA0">
        <w:tc>
          <w:tcPr>
            <w:tcW w:w="3020" w:type="dxa"/>
          </w:tcPr>
          <w:p w14:paraId="0C38C45E" w14:textId="78FD228C" w:rsidR="00593BA0" w:rsidRDefault="00593BA0" w:rsidP="00593BA0">
            <w:pPr>
              <w:jc w:val="center"/>
            </w:pPr>
            <w:r w:rsidRPr="00593BA0">
              <w:rPr>
                <w:b/>
                <w:bCs/>
              </w:rPr>
              <w:t>Le ou les auteurs</w:t>
            </w:r>
            <w:r>
              <w:t> :</w:t>
            </w:r>
          </w:p>
          <w:p w14:paraId="5608A0F4" w14:textId="5C7AEB32" w:rsidR="00593BA0" w:rsidRDefault="00F6277A" w:rsidP="00593BA0">
            <w:pPr>
              <w:jc w:val="center"/>
            </w:pPr>
            <w:r>
              <w:t>Michel Francard</w:t>
            </w:r>
          </w:p>
          <w:p w14:paraId="2F7295BB" w14:textId="70EFDEA9" w:rsidR="00593BA0" w:rsidRDefault="00593BA0" w:rsidP="00593BA0">
            <w:pPr>
              <w:jc w:val="center"/>
            </w:pPr>
          </w:p>
        </w:tc>
        <w:tc>
          <w:tcPr>
            <w:tcW w:w="3021" w:type="dxa"/>
          </w:tcPr>
          <w:p w14:paraId="59E6E1E7" w14:textId="69FA5EA9" w:rsidR="00593BA0" w:rsidRDefault="00593BA0" w:rsidP="00593BA0">
            <w:pPr>
              <w:jc w:val="center"/>
            </w:pPr>
            <w:r w:rsidRPr="00593BA0">
              <w:rPr>
                <w:b/>
                <w:bCs/>
              </w:rPr>
              <w:t>La source</w:t>
            </w:r>
            <w:r>
              <w:t> </w:t>
            </w:r>
            <w:r w:rsidR="00622599" w:rsidRPr="00622599">
              <w:rPr>
                <w:b/>
                <w:bCs/>
              </w:rPr>
              <w:t>(mon texte est extrait de…)</w:t>
            </w:r>
            <w:r w:rsidR="00622599">
              <w:t xml:space="preserve"> </w:t>
            </w:r>
            <w:r>
              <w:t>:</w:t>
            </w:r>
            <w:r w:rsidR="00F6277A">
              <w:t xml:space="preserve"> </w:t>
            </w:r>
          </w:p>
        </w:tc>
        <w:tc>
          <w:tcPr>
            <w:tcW w:w="3021" w:type="dxa"/>
          </w:tcPr>
          <w:p w14:paraId="7D001198" w14:textId="77777777" w:rsidR="00593BA0" w:rsidRDefault="00593BA0" w:rsidP="00593BA0">
            <w:pPr>
              <w:jc w:val="center"/>
            </w:pPr>
            <w:r w:rsidRPr="00593BA0">
              <w:rPr>
                <w:b/>
                <w:bCs/>
              </w:rPr>
              <w:t>Date (contexte)</w:t>
            </w:r>
            <w:r>
              <w:t> :</w:t>
            </w:r>
          </w:p>
          <w:p w14:paraId="097532E3" w14:textId="64584082" w:rsidR="00F6277A" w:rsidRDefault="00F6277A" w:rsidP="00593BA0">
            <w:pPr>
              <w:jc w:val="center"/>
            </w:pPr>
            <w:r>
              <w:t>1997</w:t>
            </w:r>
          </w:p>
        </w:tc>
      </w:tr>
      <w:tr w:rsidR="00593BA0" w14:paraId="3D7BBBF2" w14:textId="77777777" w:rsidTr="00593BA0">
        <w:tc>
          <w:tcPr>
            <w:tcW w:w="3020" w:type="dxa"/>
          </w:tcPr>
          <w:p w14:paraId="108672C0" w14:textId="77777777" w:rsidR="00593BA0" w:rsidRDefault="00593BA0" w:rsidP="00593BA0">
            <w:pPr>
              <w:jc w:val="center"/>
            </w:pPr>
            <w:r w:rsidRPr="00593BA0">
              <w:rPr>
                <w:b/>
                <w:bCs/>
              </w:rPr>
              <w:t>Biographie de l’auteur (éléments clés)</w:t>
            </w:r>
            <w:r>
              <w:t> :</w:t>
            </w:r>
          </w:p>
          <w:p w14:paraId="20D994A3" w14:textId="547FE055" w:rsidR="000063AF" w:rsidRDefault="000063AF" w:rsidP="000063AF">
            <w:pPr>
              <w:jc w:val="center"/>
            </w:pPr>
            <w:r>
              <w:t>Né en 1952</w:t>
            </w:r>
          </w:p>
          <w:p w14:paraId="22562D4F" w14:textId="05C0C36C" w:rsidR="000063AF" w:rsidRDefault="000063AF" w:rsidP="000063AF">
            <w:pPr>
              <w:jc w:val="center"/>
            </w:pPr>
            <w:r>
              <w:t>Docteur de philosophie et lettres en 1979 à Louvain (Belgique)</w:t>
            </w:r>
          </w:p>
          <w:p w14:paraId="1267EB6D" w14:textId="531BBF4D" w:rsidR="000063AF" w:rsidRDefault="000063AF" w:rsidP="000063AF">
            <w:pPr>
              <w:jc w:val="center"/>
            </w:pPr>
            <w:r>
              <w:t>Professeur à l’université de Louvain</w:t>
            </w:r>
          </w:p>
          <w:p w14:paraId="6B125706" w14:textId="3B2BE875" w:rsidR="00593BA0" w:rsidRDefault="000063AF" w:rsidP="00593BA0">
            <w:pPr>
              <w:jc w:val="center"/>
            </w:pPr>
            <w:r>
              <w:t>Intérêts de recherche notables : sociolinguistique</w:t>
            </w:r>
          </w:p>
          <w:p w14:paraId="2CABDBEE" w14:textId="34167BB1" w:rsidR="00593BA0" w:rsidRDefault="00593BA0" w:rsidP="00593BA0">
            <w:pPr>
              <w:jc w:val="center"/>
            </w:pPr>
          </w:p>
        </w:tc>
        <w:tc>
          <w:tcPr>
            <w:tcW w:w="3021" w:type="dxa"/>
          </w:tcPr>
          <w:p w14:paraId="5820FE52" w14:textId="6474A7BC" w:rsidR="00593BA0" w:rsidRDefault="00593BA0" w:rsidP="00593BA0">
            <w:pPr>
              <w:jc w:val="center"/>
            </w:pPr>
            <w:r w:rsidRPr="00593BA0">
              <w:rPr>
                <w:b/>
                <w:bCs/>
              </w:rPr>
              <w:t>Revue</w:t>
            </w:r>
            <w:r>
              <w:t> :</w:t>
            </w:r>
          </w:p>
        </w:tc>
        <w:tc>
          <w:tcPr>
            <w:tcW w:w="3021" w:type="dxa"/>
          </w:tcPr>
          <w:p w14:paraId="7851A128" w14:textId="77777777" w:rsidR="00593BA0" w:rsidRDefault="00593BA0" w:rsidP="00593BA0">
            <w:pPr>
              <w:jc w:val="center"/>
            </w:pPr>
            <w:r w:rsidRPr="00593BA0">
              <w:rPr>
                <w:b/>
                <w:bCs/>
              </w:rPr>
              <w:t>Texte contemporain</w:t>
            </w:r>
            <w:r>
              <w:t> ? :</w:t>
            </w:r>
          </w:p>
          <w:p w14:paraId="04C966DC" w14:textId="6DC8CF23" w:rsidR="00F6277A" w:rsidRDefault="00F6277A" w:rsidP="00593BA0">
            <w:pPr>
              <w:jc w:val="center"/>
            </w:pPr>
            <w:r>
              <w:t>26 ans. Relativement contemporain.</w:t>
            </w:r>
          </w:p>
        </w:tc>
      </w:tr>
      <w:tr w:rsidR="00F6277A" w14:paraId="6B0B4F84" w14:textId="77777777" w:rsidTr="00593BA0">
        <w:tc>
          <w:tcPr>
            <w:tcW w:w="3020" w:type="dxa"/>
          </w:tcPr>
          <w:p w14:paraId="0E027D98" w14:textId="77777777" w:rsidR="00F6277A" w:rsidRDefault="00F6277A" w:rsidP="00593BA0">
            <w:pPr>
              <w:jc w:val="center"/>
            </w:pPr>
            <w:r w:rsidRPr="00593BA0">
              <w:rPr>
                <w:b/>
                <w:bCs/>
              </w:rPr>
              <w:t>Thèmes de recherche</w:t>
            </w:r>
            <w:r>
              <w:t> :</w:t>
            </w:r>
          </w:p>
          <w:p w14:paraId="025909C5" w14:textId="5A86370A" w:rsidR="00F6277A" w:rsidRDefault="00F6277A" w:rsidP="00F6277A">
            <w:pPr>
              <w:jc w:val="center"/>
            </w:pPr>
            <w:r>
              <w:t>Sociolinguistique</w:t>
            </w:r>
          </w:p>
          <w:p w14:paraId="4EE60B54" w14:textId="7B67DC95" w:rsidR="00F6277A" w:rsidRDefault="00F6277A" w:rsidP="00593BA0">
            <w:pPr>
              <w:jc w:val="center"/>
            </w:pPr>
            <w:r>
              <w:t>Hypercorrection</w:t>
            </w:r>
          </w:p>
        </w:tc>
        <w:tc>
          <w:tcPr>
            <w:tcW w:w="3021" w:type="dxa"/>
          </w:tcPr>
          <w:p w14:paraId="6A4D7C3D" w14:textId="4617DCC1" w:rsidR="00F6277A" w:rsidRDefault="00F6277A" w:rsidP="00593BA0">
            <w:pPr>
              <w:jc w:val="center"/>
            </w:pPr>
            <w:r w:rsidRPr="00593BA0">
              <w:rPr>
                <w:b/>
                <w:bCs/>
              </w:rPr>
              <w:t>Monographie</w:t>
            </w:r>
            <w:r>
              <w:t> :</w:t>
            </w:r>
          </w:p>
        </w:tc>
        <w:tc>
          <w:tcPr>
            <w:tcW w:w="3021" w:type="dxa"/>
            <w:vMerge w:val="restart"/>
          </w:tcPr>
          <w:p w14:paraId="708D7BB7" w14:textId="77777777" w:rsidR="00F6277A" w:rsidRDefault="00F6277A" w:rsidP="00593BA0">
            <w:pPr>
              <w:jc w:val="center"/>
            </w:pPr>
            <w:r w:rsidRPr="00593BA0">
              <w:rPr>
                <w:b/>
                <w:bCs/>
              </w:rPr>
              <w:t>Définir le contexte historique de production</w:t>
            </w:r>
            <w:r>
              <w:t> :</w:t>
            </w:r>
          </w:p>
          <w:p w14:paraId="0FCBA572" w14:textId="795E00D5" w:rsidR="00F6277A" w:rsidRDefault="00F6277A" w:rsidP="00593BA0">
            <w:pPr>
              <w:jc w:val="center"/>
            </w:pPr>
            <w:r>
              <w:t>Continuité de l’essor de la sociolinguistique comme une discipline relativement nouvelle, mais relativement reconnue et légitime. Publication dans ce sens d’un ouvrage détaillant les concepts de base.</w:t>
            </w:r>
          </w:p>
          <w:p w14:paraId="39A4317D" w14:textId="0296F2B6" w:rsidR="00F6277A" w:rsidRDefault="00F6277A" w:rsidP="00593BA0">
            <w:pPr>
              <w:jc w:val="center"/>
            </w:pPr>
          </w:p>
        </w:tc>
      </w:tr>
      <w:tr w:rsidR="00F6277A" w14:paraId="0814F2B4" w14:textId="77777777" w:rsidTr="00593BA0">
        <w:tc>
          <w:tcPr>
            <w:tcW w:w="3020" w:type="dxa"/>
          </w:tcPr>
          <w:p w14:paraId="2BF66341" w14:textId="77777777" w:rsidR="00F6277A" w:rsidRDefault="00F6277A" w:rsidP="00593BA0">
            <w:pPr>
              <w:jc w:val="center"/>
            </w:pPr>
          </w:p>
        </w:tc>
        <w:tc>
          <w:tcPr>
            <w:tcW w:w="3021" w:type="dxa"/>
          </w:tcPr>
          <w:p w14:paraId="78675C6E" w14:textId="15E97ADA" w:rsidR="00F6277A" w:rsidRDefault="00F6277A" w:rsidP="00593BA0">
            <w:pPr>
              <w:jc w:val="center"/>
            </w:pPr>
            <w:r w:rsidRPr="00593BA0">
              <w:rPr>
                <w:b/>
                <w:bCs/>
              </w:rPr>
              <w:t>Ouvrage collectif</w:t>
            </w:r>
            <w:r>
              <w:t> (autres auteurs)</w:t>
            </w:r>
            <w:r w:rsidR="00771B5B">
              <w:t> </w:t>
            </w:r>
            <w:r>
              <w:t>:</w:t>
            </w:r>
          </w:p>
          <w:p w14:paraId="546D7602" w14:textId="51B0545E" w:rsidR="00F6277A" w:rsidRDefault="00F6277A" w:rsidP="00593BA0">
            <w:pPr>
              <w:jc w:val="center"/>
            </w:pPr>
            <w:r>
              <w:t>Sociolinguistique</w:t>
            </w:r>
            <w:r w:rsidR="00771B5B">
              <w:t> </w:t>
            </w:r>
            <w:r>
              <w:t>: concepts de base, dirigé par Marie-Louise Moreau</w:t>
            </w:r>
          </w:p>
          <w:p w14:paraId="4D45130B" w14:textId="77777777" w:rsidR="00F6277A" w:rsidRDefault="00F6277A" w:rsidP="00593BA0">
            <w:pPr>
              <w:jc w:val="center"/>
            </w:pPr>
          </w:p>
          <w:p w14:paraId="264A8876" w14:textId="77777777" w:rsidR="00F6277A" w:rsidRDefault="00F6277A" w:rsidP="00593BA0">
            <w:pPr>
              <w:jc w:val="center"/>
            </w:pPr>
          </w:p>
        </w:tc>
        <w:tc>
          <w:tcPr>
            <w:tcW w:w="3021" w:type="dxa"/>
            <w:vMerge/>
          </w:tcPr>
          <w:p w14:paraId="1461D429" w14:textId="77777777" w:rsidR="00F6277A" w:rsidRDefault="00F6277A" w:rsidP="00593BA0">
            <w:pPr>
              <w:jc w:val="center"/>
            </w:pPr>
          </w:p>
        </w:tc>
      </w:tr>
    </w:tbl>
    <w:p w14:paraId="234DF28F" w14:textId="77777777" w:rsidR="00593BA0" w:rsidRDefault="00593BA0" w:rsidP="00593BA0">
      <w:pPr>
        <w:jc w:val="center"/>
      </w:pPr>
    </w:p>
    <w:p w14:paraId="3CFDFD24" w14:textId="7418FDFB" w:rsidR="00593BA0" w:rsidRDefault="00593BA0" w:rsidP="00593BA0">
      <w:pPr>
        <w:jc w:val="center"/>
        <w:rPr>
          <w:u w:val="single"/>
        </w:rPr>
      </w:pPr>
      <w:r w:rsidRPr="00622599">
        <w:rPr>
          <w:b/>
          <w:bCs/>
          <w:u w:val="single"/>
        </w:rPr>
        <w:t xml:space="preserve">A la première lecture, </w:t>
      </w:r>
      <w:r w:rsidRPr="00622599">
        <w:rPr>
          <w:u w:val="single"/>
        </w:rPr>
        <w:t>je commence par</w:t>
      </w:r>
      <w:r w:rsidR="00771B5B">
        <w:rPr>
          <w:u w:val="single"/>
        </w:rPr>
        <w:t> </w:t>
      </w:r>
      <w:r w:rsidRPr="00622599">
        <w:rPr>
          <w:u w:val="single"/>
        </w:rPr>
        <w:t>:</w:t>
      </w:r>
    </w:p>
    <w:p w14:paraId="76BE637C" w14:textId="77777777" w:rsidR="00622599" w:rsidRPr="00622599" w:rsidRDefault="00622599" w:rsidP="00593BA0">
      <w:pPr>
        <w:jc w:val="center"/>
        <w:rPr>
          <w:u w:val="single"/>
        </w:rPr>
      </w:pPr>
    </w:p>
    <w:p w14:paraId="14E83268" w14:textId="2876EE0A" w:rsidR="00593BA0" w:rsidRDefault="00593BA0" w:rsidP="00593BA0">
      <w:pPr>
        <w:pStyle w:val="Paragraphedeliste"/>
        <w:numPr>
          <w:ilvl w:val="0"/>
          <w:numId w:val="1"/>
        </w:numPr>
        <w:jc w:val="both"/>
      </w:pPr>
      <w:r>
        <w:t>Lire l’introduction et la conclusion (si le texte est long) afin de créer un premier panorama mental du sujet et de l’objectif de l’article.</w:t>
      </w:r>
    </w:p>
    <w:p w14:paraId="3285EA74" w14:textId="4C166B32" w:rsidR="00593BA0" w:rsidRDefault="00593BA0" w:rsidP="00593BA0">
      <w:pPr>
        <w:pStyle w:val="Paragraphedeliste"/>
        <w:numPr>
          <w:ilvl w:val="0"/>
          <w:numId w:val="1"/>
        </w:numPr>
        <w:jc w:val="both"/>
      </w:pPr>
      <w:r>
        <w:t xml:space="preserve">Procéder à une lecture intégrale de l’article, </w:t>
      </w:r>
      <w:r>
        <w:rPr>
          <w:b/>
          <w:bCs/>
        </w:rPr>
        <w:t>sans prise de notes</w:t>
      </w:r>
      <w:r>
        <w:t>.</w:t>
      </w:r>
    </w:p>
    <w:p w14:paraId="14B2A334" w14:textId="34A571F4" w:rsidR="00593BA0" w:rsidRDefault="00593BA0" w:rsidP="00593BA0">
      <w:pPr>
        <w:pStyle w:val="Paragraphedeliste"/>
        <w:numPr>
          <w:ilvl w:val="0"/>
          <w:numId w:val="1"/>
        </w:numPr>
        <w:jc w:val="both"/>
      </w:pPr>
      <w:r>
        <w:t xml:space="preserve">Je </w:t>
      </w:r>
      <w:r>
        <w:rPr>
          <w:b/>
          <w:bCs/>
        </w:rPr>
        <w:t>souligne les termes inconnus</w:t>
      </w:r>
      <w:r>
        <w:t xml:space="preserve"> pour ensuite </w:t>
      </w:r>
      <w:r>
        <w:rPr>
          <w:b/>
          <w:bCs/>
        </w:rPr>
        <w:t>chercher leur signification</w:t>
      </w:r>
      <w:r>
        <w:t>.</w:t>
      </w:r>
    </w:p>
    <w:p w14:paraId="191C12A3" w14:textId="5AD8B0DE" w:rsidR="00593BA0" w:rsidRDefault="00593BA0" w:rsidP="00593BA0">
      <w:pPr>
        <w:jc w:val="center"/>
      </w:pPr>
      <w:r>
        <w:t>Puis j’identifie</w:t>
      </w:r>
      <w:r w:rsidR="00771B5B">
        <w:t> </w:t>
      </w:r>
      <w:r>
        <w:t>:</w:t>
      </w:r>
    </w:p>
    <w:tbl>
      <w:tblPr>
        <w:tblStyle w:val="Grilledutableau"/>
        <w:tblW w:w="0" w:type="auto"/>
        <w:tblLook w:val="04A0" w:firstRow="1" w:lastRow="0" w:firstColumn="1" w:lastColumn="0" w:noHBand="0" w:noVBand="1"/>
      </w:tblPr>
      <w:tblGrid>
        <w:gridCol w:w="9062"/>
      </w:tblGrid>
      <w:tr w:rsidR="00622599" w14:paraId="557DF3BC" w14:textId="77777777" w:rsidTr="00622599">
        <w:tc>
          <w:tcPr>
            <w:tcW w:w="9062" w:type="dxa"/>
          </w:tcPr>
          <w:p w14:paraId="5834F48A" w14:textId="7599B2B6" w:rsidR="00622599" w:rsidRDefault="00622599" w:rsidP="00593BA0">
            <w:pPr>
              <w:jc w:val="center"/>
            </w:pPr>
            <w:r>
              <w:rPr>
                <w:b/>
                <w:bCs/>
              </w:rPr>
              <w:t>La question de recherche (la problématique)</w:t>
            </w:r>
            <w:r w:rsidR="00771B5B">
              <w:rPr>
                <w:b/>
                <w:bCs/>
              </w:rPr>
              <w:t> </w:t>
            </w:r>
            <w:r>
              <w:t>:</w:t>
            </w:r>
          </w:p>
          <w:p w14:paraId="1CF99E28" w14:textId="77777777" w:rsidR="00754F78" w:rsidRDefault="00754F78" w:rsidP="00593BA0">
            <w:pPr>
              <w:jc w:val="center"/>
            </w:pPr>
          </w:p>
          <w:p w14:paraId="56C2B9E3" w14:textId="0E2157F4" w:rsidR="00622599" w:rsidRDefault="00754F78" w:rsidP="00593BA0">
            <w:pPr>
              <w:jc w:val="center"/>
            </w:pPr>
            <w:r>
              <w:t>Qu’est-ce que l’hypercorrection, et en quoi est-elle la marque d’une forme de distinction</w:t>
            </w:r>
            <w:r w:rsidR="00771B5B">
              <w:t> </w:t>
            </w:r>
            <w:r>
              <w:t>?</w:t>
            </w:r>
          </w:p>
          <w:p w14:paraId="506BE005" w14:textId="46734FCE" w:rsidR="00622599" w:rsidRPr="00622599" w:rsidRDefault="00622599" w:rsidP="00754F78"/>
        </w:tc>
      </w:tr>
      <w:tr w:rsidR="00622599" w14:paraId="7BABEC6A" w14:textId="77777777" w:rsidTr="00622599">
        <w:tc>
          <w:tcPr>
            <w:tcW w:w="9062" w:type="dxa"/>
          </w:tcPr>
          <w:p w14:paraId="59F1E903" w14:textId="6D3D53A0" w:rsidR="00622599" w:rsidRDefault="00622599" w:rsidP="00593BA0">
            <w:pPr>
              <w:jc w:val="center"/>
            </w:pPr>
            <w:r>
              <w:rPr>
                <w:b/>
                <w:bCs/>
              </w:rPr>
              <w:lastRenderedPageBreak/>
              <w:t>L’argument principal (la thèse avancée)</w:t>
            </w:r>
            <w:r w:rsidR="00771B5B">
              <w:rPr>
                <w:b/>
                <w:bCs/>
              </w:rPr>
              <w:t> </w:t>
            </w:r>
            <w:r>
              <w:t>:</w:t>
            </w:r>
          </w:p>
          <w:p w14:paraId="7910D44F" w14:textId="77777777" w:rsidR="00622599" w:rsidRDefault="00622599" w:rsidP="00593BA0">
            <w:pPr>
              <w:jc w:val="center"/>
            </w:pPr>
          </w:p>
          <w:p w14:paraId="47F0560B" w14:textId="6468681B" w:rsidR="00622599" w:rsidRDefault="00754F78" w:rsidP="00593BA0">
            <w:pPr>
              <w:jc w:val="center"/>
            </w:pPr>
            <w:r>
              <w:t>L’hypercorrection, en recréant de toutes pièces des formes grammaticales et syntaxiques incorrectes, est la marque de comportements d’insécurité linguistique.</w:t>
            </w:r>
          </w:p>
          <w:p w14:paraId="5BFC5DEB" w14:textId="2E416E7E" w:rsidR="00622599" w:rsidRPr="00622599" w:rsidRDefault="00622599" w:rsidP="00593BA0">
            <w:pPr>
              <w:jc w:val="center"/>
            </w:pPr>
          </w:p>
        </w:tc>
      </w:tr>
      <w:tr w:rsidR="00622599" w14:paraId="58FD42C7" w14:textId="77777777" w:rsidTr="00622599">
        <w:tc>
          <w:tcPr>
            <w:tcW w:w="9062" w:type="dxa"/>
          </w:tcPr>
          <w:p w14:paraId="5CF0737F" w14:textId="69EF6944" w:rsidR="00622599" w:rsidRDefault="00622599" w:rsidP="00622599">
            <w:pPr>
              <w:jc w:val="center"/>
            </w:pPr>
            <w:r>
              <w:rPr>
                <w:b/>
                <w:bCs/>
              </w:rPr>
              <w:t>J’écris un court résumé (quelques lignes) synthétisant le propos</w:t>
            </w:r>
            <w:r w:rsidR="00771B5B">
              <w:rPr>
                <w:b/>
                <w:bCs/>
              </w:rPr>
              <w:t> </w:t>
            </w:r>
            <w:r>
              <w:t>:</w:t>
            </w:r>
          </w:p>
          <w:p w14:paraId="7B8254A1" w14:textId="6C9CDB18" w:rsidR="00622599" w:rsidRDefault="00754F78" w:rsidP="00622599">
            <w:pPr>
              <w:jc w:val="center"/>
            </w:pPr>
            <w:r>
              <w:t>L’hypercorrection se basait autrefois sur des rapprochements de racines linguistiques. Aujourd’hui, ils sont la marque de comportements d’insécurité linguistique</w:t>
            </w:r>
            <w:r w:rsidR="00771B5B">
              <w:t> </w:t>
            </w:r>
            <w:r>
              <w:t>: des personnes maitrisant mal la langue</w:t>
            </w:r>
            <w:r w:rsidR="000063AF">
              <w:t>,</w:t>
            </w:r>
            <w:r>
              <w:t xml:space="preserve"> cherchant à la maîtriser en faisant des erreurs, ou des personnes cherchant à acquérir, par une forme de langage reconnue et pseudo-élevée, une légitimité – si ce n’est une supériorité – culturelle et sociale. Il ne s’agit ni plus ni moins que d’une nouvelle forme de distinction. </w:t>
            </w:r>
          </w:p>
          <w:p w14:paraId="546ED212" w14:textId="77777777" w:rsidR="00622599" w:rsidRDefault="00622599" w:rsidP="00622599">
            <w:pPr>
              <w:jc w:val="center"/>
            </w:pPr>
          </w:p>
          <w:p w14:paraId="0D999BDE" w14:textId="51C58CF6" w:rsidR="00622599" w:rsidRPr="00622599" w:rsidRDefault="00622599" w:rsidP="00622599">
            <w:pPr>
              <w:jc w:val="center"/>
            </w:pPr>
          </w:p>
        </w:tc>
      </w:tr>
    </w:tbl>
    <w:p w14:paraId="153848E2" w14:textId="77777777" w:rsidR="00622599" w:rsidRDefault="00622599" w:rsidP="00622599"/>
    <w:p w14:paraId="0C300E45" w14:textId="557F94DF" w:rsidR="00622599" w:rsidRDefault="00622599" w:rsidP="00622599">
      <w:pPr>
        <w:jc w:val="center"/>
        <w:rPr>
          <w:u w:val="single"/>
        </w:rPr>
      </w:pPr>
      <w:r w:rsidRPr="00622599">
        <w:rPr>
          <w:b/>
          <w:bCs/>
          <w:u w:val="single"/>
        </w:rPr>
        <w:t xml:space="preserve">A la seconde lecture, </w:t>
      </w:r>
      <w:r w:rsidRPr="00622599">
        <w:rPr>
          <w:u w:val="single"/>
        </w:rPr>
        <w:t>j’approfondis mon approche du texte</w:t>
      </w:r>
      <w:r w:rsidR="00771B5B">
        <w:rPr>
          <w:u w:val="single"/>
        </w:rPr>
        <w:t> </w:t>
      </w:r>
      <w:r w:rsidRPr="00622599">
        <w:rPr>
          <w:u w:val="single"/>
        </w:rPr>
        <w:t>:</w:t>
      </w:r>
    </w:p>
    <w:p w14:paraId="4D518438" w14:textId="77777777" w:rsidR="00622599" w:rsidRDefault="00622599" w:rsidP="00622599">
      <w:pPr>
        <w:jc w:val="center"/>
        <w:rPr>
          <w:u w:val="single"/>
        </w:rPr>
      </w:pPr>
    </w:p>
    <w:p w14:paraId="368B8C1B" w14:textId="35CDD0AA" w:rsidR="00622599" w:rsidRPr="00622599" w:rsidRDefault="00622599" w:rsidP="00622599">
      <w:pPr>
        <w:pStyle w:val="Paragraphedeliste"/>
        <w:numPr>
          <w:ilvl w:val="0"/>
          <w:numId w:val="1"/>
        </w:numPr>
        <w:jc w:val="both"/>
        <w:rPr>
          <w:b/>
          <w:bCs/>
        </w:rPr>
      </w:pPr>
      <w:r w:rsidRPr="00622599">
        <w:rPr>
          <w:b/>
          <w:bCs/>
        </w:rPr>
        <w:t>Je souligne dans le texte les connecteurs argumentatifs</w:t>
      </w:r>
      <w:r>
        <w:t>, pour m’assurer de ne pas faire de contresens dans la compréhension du texte et de son développement logique (oppositions, contre-exemples, exemplifications, ramifications du sujet…).</w:t>
      </w:r>
    </w:p>
    <w:p w14:paraId="36AA13FE" w14:textId="77777777" w:rsidR="00622599" w:rsidRPr="00622599" w:rsidRDefault="00622599" w:rsidP="00622599">
      <w:pPr>
        <w:pStyle w:val="Paragraphedeliste"/>
        <w:jc w:val="both"/>
        <w:rPr>
          <w:b/>
          <w:bCs/>
        </w:rPr>
      </w:pPr>
    </w:p>
    <w:tbl>
      <w:tblPr>
        <w:tblStyle w:val="Grilledutableau"/>
        <w:tblW w:w="0" w:type="auto"/>
        <w:tblLook w:val="04A0" w:firstRow="1" w:lastRow="0" w:firstColumn="1" w:lastColumn="0" w:noHBand="0" w:noVBand="1"/>
      </w:tblPr>
      <w:tblGrid>
        <w:gridCol w:w="9062"/>
      </w:tblGrid>
      <w:tr w:rsidR="00622599" w14:paraId="4F884777" w14:textId="77777777" w:rsidTr="00622599">
        <w:tc>
          <w:tcPr>
            <w:tcW w:w="9062" w:type="dxa"/>
          </w:tcPr>
          <w:p w14:paraId="5C96DA03" w14:textId="19BC5FC1" w:rsidR="00622599" w:rsidRDefault="00622599" w:rsidP="00593BA0">
            <w:pPr>
              <w:jc w:val="center"/>
            </w:pPr>
            <w:r>
              <w:rPr>
                <w:b/>
                <w:bCs/>
              </w:rPr>
              <w:t>J’identifie et liste les notions et concepts mobilisés dans l’article</w:t>
            </w:r>
            <w:r w:rsidR="00771B5B">
              <w:rPr>
                <w:b/>
                <w:bCs/>
              </w:rPr>
              <w:t> </w:t>
            </w:r>
            <w:r>
              <w:t>:</w:t>
            </w:r>
          </w:p>
          <w:p w14:paraId="730EF440" w14:textId="0DE57A4C" w:rsidR="00754F78" w:rsidRDefault="00754F78" w:rsidP="00754F78">
            <w:r w:rsidRPr="00F6277A">
              <w:rPr>
                <w:b/>
                <w:bCs/>
                <w:i/>
                <w:iCs/>
              </w:rPr>
              <w:t>Hypercorrection</w:t>
            </w:r>
            <w:r w:rsidR="00771B5B">
              <w:t> </w:t>
            </w:r>
            <w:r>
              <w:t xml:space="preserve">: Tendance à faire usage de formes </w:t>
            </w:r>
            <w:r w:rsidR="00C32C4F">
              <w:t>linguistiques en</w:t>
            </w:r>
            <w:r>
              <w:t xml:space="preserve"> vérité illégitimes en pensant les rendre « plus » légitimes.</w:t>
            </w:r>
          </w:p>
          <w:p w14:paraId="208CBAF0" w14:textId="384840F9" w:rsidR="00754F78" w:rsidRDefault="00754F78" w:rsidP="00754F78">
            <w:r w:rsidRPr="00F6277A">
              <w:rPr>
                <w:b/>
                <w:bCs/>
                <w:i/>
                <w:iCs/>
              </w:rPr>
              <w:t>Hypocorrection</w:t>
            </w:r>
            <w:r w:rsidR="00771B5B">
              <w:t> </w:t>
            </w:r>
            <w:r>
              <w:t>: Tendance à faire usage de formes linguistiques notoirement illégitimes, sans se soucier qu’elles le soient.</w:t>
            </w:r>
          </w:p>
          <w:p w14:paraId="017F855C" w14:textId="37AA0A38" w:rsidR="00F6277A" w:rsidRDefault="00F6277A" w:rsidP="00754F78">
            <w:r w:rsidRPr="00F6277A">
              <w:rPr>
                <w:b/>
                <w:bCs/>
                <w:i/>
                <w:iCs/>
              </w:rPr>
              <w:t>Légitimité</w:t>
            </w:r>
            <w:r w:rsidR="00771B5B">
              <w:t> </w:t>
            </w:r>
            <w:r>
              <w:t>: Reconnaissance par les pairs, et notamment ceux détenteurs du capital symbolique.</w:t>
            </w:r>
          </w:p>
          <w:p w14:paraId="4B341F6B" w14:textId="4DAF5390" w:rsidR="00F6277A" w:rsidRDefault="00F6277A" w:rsidP="00754F78">
            <w:r w:rsidRPr="00F6277A">
              <w:rPr>
                <w:b/>
                <w:bCs/>
                <w:i/>
                <w:iCs/>
              </w:rPr>
              <w:t>Locuteurs</w:t>
            </w:r>
            <w:r w:rsidR="00771B5B">
              <w:t> </w:t>
            </w:r>
            <w:r>
              <w:t>: Individu faisant usage d’un discours.</w:t>
            </w:r>
          </w:p>
          <w:p w14:paraId="2318C1E0" w14:textId="380B0BBF" w:rsidR="00771B5B" w:rsidRPr="00771B5B" w:rsidRDefault="00771B5B" w:rsidP="00754F78">
            <w:pPr>
              <w:rPr>
                <w:b/>
                <w:bCs/>
              </w:rPr>
            </w:pPr>
            <w:r w:rsidRPr="00C32C4F">
              <w:rPr>
                <w:b/>
                <w:bCs/>
                <w:i/>
                <w:iCs/>
              </w:rPr>
              <w:t>Cas tératologique (concept de Saussure)</w:t>
            </w:r>
            <w:r>
              <w:rPr>
                <w:b/>
                <w:bCs/>
              </w:rPr>
              <w:t> :</w:t>
            </w:r>
          </w:p>
          <w:p w14:paraId="7DD9E163" w14:textId="70EB92E9" w:rsidR="00F6277A" w:rsidRDefault="00F6277A" w:rsidP="00754F78">
            <w:r w:rsidRPr="00F6277A">
              <w:rPr>
                <w:b/>
                <w:bCs/>
                <w:i/>
                <w:iCs/>
              </w:rPr>
              <w:t>Topolectal</w:t>
            </w:r>
            <w:r w:rsidR="00771B5B">
              <w:t> </w:t>
            </w:r>
            <w:r>
              <w:t>: Usages linguistiques lié à un endroit donné (argot, patois, usages locaux…).</w:t>
            </w:r>
          </w:p>
          <w:p w14:paraId="1DE88157" w14:textId="1ABA9307" w:rsidR="00F6277A" w:rsidRDefault="00F6277A" w:rsidP="00754F78">
            <w:r w:rsidRPr="00F6277A">
              <w:rPr>
                <w:b/>
                <w:bCs/>
                <w:i/>
                <w:iCs/>
              </w:rPr>
              <w:t>Insécurité linguistique</w:t>
            </w:r>
            <w:r w:rsidR="00771B5B">
              <w:t> </w:t>
            </w:r>
            <w:r>
              <w:t>: sentiment de perte de légitimité par l’ignorance ou l’usage maladroit d’une langue.</w:t>
            </w:r>
          </w:p>
          <w:p w14:paraId="763497AF" w14:textId="61A4DB95" w:rsidR="00622599" w:rsidRDefault="00F6277A" w:rsidP="00F6277A">
            <w:r w:rsidRPr="00F6277A">
              <w:rPr>
                <w:b/>
                <w:bCs/>
                <w:i/>
                <w:iCs/>
              </w:rPr>
              <w:t>Capital symbolique</w:t>
            </w:r>
            <w:r w:rsidR="00771B5B">
              <w:t> </w:t>
            </w:r>
            <w:r>
              <w:t>: Ensemble des codes et usages reconnus comme légitimes, et notamment appropriés et mobilisés par les groupes les plus socialement reconnus. Patrimoine linguistique et culturel permettant la reconnaissance des pairs, et contribuant au sentiment de légitimité, voire de pouvoir et de contrôle.</w:t>
            </w:r>
          </w:p>
          <w:p w14:paraId="01D19846" w14:textId="1DAD993B" w:rsidR="00C32C4F" w:rsidRPr="00C32C4F" w:rsidRDefault="00C32C4F" w:rsidP="00F6277A">
            <w:r>
              <w:rPr>
                <w:b/>
                <w:bCs/>
                <w:i/>
                <w:iCs/>
              </w:rPr>
              <w:t>Distinction</w:t>
            </w:r>
            <w:r>
              <w:t> : Processus par lequel on tendra à discriminer positivement ou négativement des individus par rapport à d’autre, souvent sur la base de leur maîtrise de tels ou tels codes sociaux culturels.</w:t>
            </w:r>
          </w:p>
          <w:p w14:paraId="67B61674" w14:textId="5138E5DA" w:rsidR="00622599" w:rsidRPr="00622599" w:rsidRDefault="00622599" w:rsidP="00593BA0">
            <w:pPr>
              <w:jc w:val="center"/>
              <w:rPr>
                <w:b/>
                <w:bCs/>
              </w:rPr>
            </w:pPr>
          </w:p>
        </w:tc>
      </w:tr>
      <w:tr w:rsidR="00622599" w14:paraId="0D5FD645" w14:textId="77777777" w:rsidTr="00622599">
        <w:tc>
          <w:tcPr>
            <w:tcW w:w="9062" w:type="dxa"/>
          </w:tcPr>
          <w:p w14:paraId="75492723" w14:textId="3D13783C" w:rsidR="00622599" w:rsidRPr="00622599" w:rsidRDefault="00622599" w:rsidP="00593BA0">
            <w:pPr>
              <w:jc w:val="center"/>
              <w:rPr>
                <w:b/>
                <w:bCs/>
              </w:rPr>
            </w:pPr>
            <w:r>
              <w:rPr>
                <w:b/>
                <w:bCs/>
              </w:rPr>
              <w:t>J’identifie l’idée principale de chaque paragraphe</w:t>
            </w:r>
          </w:p>
          <w:p w14:paraId="57D78730" w14:textId="580BA592" w:rsidR="00622599" w:rsidRDefault="00771B5B" w:rsidP="00771B5B">
            <w:pPr>
              <w:pStyle w:val="Paragraphedeliste"/>
              <w:numPr>
                <w:ilvl w:val="0"/>
                <w:numId w:val="1"/>
              </w:numPr>
              <w:jc w:val="both"/>
            </w:pPr>
            <w:r>
              <w:t>L’hypercorrection a commencé comme une simple déformation liée à des rapprochements linguistiques de forme plus « nobles » par des linguistes eux-mêmes.</w:t>
            </w:r>
          </w:p>
          <w:p w14:paraId="73E7A233" w14:textId="0F3D7008" w:rsidR="00771B5B" w:rsidRDefault="00771B5B" w:rsidP="00771B5B">
            <w:pPr>
              <w:pStyle w:val="Paragraphedeliste"/>
              <w:numPr>
                <w:ilvl w:val="0"/>
                <w:numId w:val="1"/>
              </w:numPr>
              <w:jc w:val="both"/>
            </w:pPr>
            <w:r>
              <w:t>Cela vaut aussi pour la prononciation orale.</w:t>
            </w:r>
          </w:p>
          <w:p w14:paraId="637AF0C9" w14:textId="1F487F7E" w:rsidR="00771B5B" w:rsidRDefault="00771B5B" w:rsidP="00771B5B">
            <w:pPr>
              <w:pStyle w:val="Paragraphedeliste"/>
              <w:numPr>
                <w:ilvl w:val="0"/>
                <w:numId w:val="1"/>
              </w:numPr>
              <w:jc w:val="both"/>
            </w:pPr>
            <w:r>
              <w:t>Aujourd’hui, l’hypercorrection n’est plus propre aux seuls « lettrés », mais est commune à toustes, et relève de la volonté maladroite de faire un usage de formes linguistiques plus « nobles ».</w:t>
            </w:r>
          </w:p>
          <w:p w14:paraId="7F41DF8D" w14:textId="45789561" w:rsidR="00771B5B" w:rsidRDefault="00771B5B" w:rsidP="00771B5B">
            <w:pPr>
              <w:pStyle w:val="Paragraphedeliste"/>
              <w:numPr>
                <w:ilvl w:val="0"/>
                <w:numId w:val="1"/>
              </w:numPr>
              <w:jc w:val="both"/>
            </w:pPr>
            <w:r>
              <w:t>C’est notamment visible dans la langue écrite, du fait de son « prestige ». L’écrit génère des transformations dans la prononciation.</w:t>
            </w:r>
          </w:p>
          <w:p w14:paraId="14D12ACD" w14:textId="08B66836" w:rsidR="00771B5B" w:rsidRDefault="00771B5B" w:rsidP="00771B5B">
            <w:pPr>
              <w:pStyle w:val="Paragraphedeliste"/>
              <w:numPr>
                <w:ilvl w:val="0"/>
                <w:numId w:val="1"/>
              </w:numPr>
              <w:jc w:val="both"/>
            </w:pPr>
            <w:r>
              <w:lastRenderedPageBreak/>
              <w:t>Cela traduit parfois une simple volonté de conformité : « parler comme tout le monde ».</w:t>
            </w:r>
          </w:p>
          <w:p w14:paraId="7E43169A" w14:textId="6AC7BA2A" w:rsidR="00771B5B" w:rsidRDefault="00771B5B" w:rsidP="00771B5B">
            <w:pPr>
              <w:pStyle w:val="Paragraphedeliste"/>
              <w:numPr>
                <w:ilvl w:val="0"/>
                <w:numId w:val="1"/>
              </w:numPr>
              <w:jc w:val="both"/>
            </w:pPr>
            <w:r>
              <w:t>Cette volonté amène parfois, outre des mésusages, au rejet d’usages « légitimes », par mécompréhension.</w:t>
            </w:r>
          </w:p>
          <w:p w14:paraId="50CB1847" w14:textId="77777777" w:rsidR="00771B5B" w:rsidRDefault="00771B5B" w:rsidP="00771B5B">
            <w:pPr>
              <w:pStyle w:val="Paragraphedeliste"/>
              <w:numPr>
                <w:ilvl w:val="0"/>
                <w:numId w:val="1"/>
              </w:numPr>
              <w:jc w:val="both"/>
            </w:pPr>
            <w:r>
              <w:t>Il s’agit dans tous les cas d’une mécanique manifeste de légitimation et de délégitimation des locuteurs.</w:t>
            </w:r>
          </w:p>
          <w:p w14:paraId="5A63C34B" w14:textId="696AD2C1" w:rsidR="00771B5B" w:rsidRDefault="00771B5B" w:rsidP="00771B5B">
            <w:pPr>
              <w:pStyle w:val="Paragraphedeliste"/>
              <w:numPr>
                <w:ilvl w:val="0"/>
                <w:numId w:val="1"/>
              </w:numPr>
              <w:jc w:val="both"/>
            </w:pPr>
            <w:r>
              <w:t>Cette mécanique</w:t>
            </w:r>
            <w:r w:rsidR="00C32C4F">
              <w:t xml:space="preserve"> est conscientisée par de nombreux usagers, et se fonde donc sur des principes bien réels et maîtrisés de distinction.</w:t>
            </w:r>
          </w:p>
          <w:p w14:paraId="44B248F1" w14:textId="290B9EA2" w:rsidR="00C32C4F" w:rsidRDefault="00C32C4F" w:rsidP="00771B5B">
            <w:pPr>
              <w:pStyle w:val="Paragraphedeliste"/>
              <w:numPr>
                <w:ilvl w:val="0"/>
                <w:numId w:val="1"/>
              </w:numPr>
              <w:jc w:val="both"/>
            </w:pPr>
            <w:r>
              <w:t>L’insécurité linguistique générée par ces mécaniques en vient même à créer des phénomènes d’hypercorrection dans l’apprentissage même de la langue.</w:t>
            </w:r>
          </w:p>
          <w:p w14:paraId="3C977FF0" w14:textId="77777777" w:rsidR="00622599" w:rsidRDefault="00622599" w:rsidP="00593BA0">
            <w:pPr>
              <w:jc w:val="center"/>
            </w:pPr>
          </w:p>
          <w:p w14:paraId="3A2A8C94" w14:textId="77777777" w:rsidR="00622599" w:rsidRDefault="00622599" w:rsidP="00593BA0">
            <w:pPr>
              <w:jc w:val="center"/>
            </w:pPr>
          </w:p>
        </w:tc>
      </w:tr>
      <w:tr w:rsidR="00622599" w14:paraId="37947927" w14:textId="77777777" w:rsidTr="00622599">
        <w:tc>
          <w:tcPr>
            <w:tcW w:w="9062" w:type="dxa"/>
          </w:tcPr>
          <w:p w14:paraId="55F89D31" w14:textId="6FD84BB8" w:rsidR="00622599" w:rsidRDefault="00622599" w:rsidP="00622599">
            <w:pPr>
              <w:jc w:val="center"/>
              <w:rPr>
                <w:b/>
                <w:bCs/>
              </w:rPr>
            </w:pPr>
            <w:r w:rsidRPr="00622599">
              <w:rPr>
                <w:b/>
                <w:bCs/>
              </w:rPr>
              <w:lastRenderedPageBreak/>
              <w:t>Je liste les mots clés</w:t>
            </w:r>
            <w:r>
              <w:t xml:space="preserve"> </w:t>
            </w:r>
            <w:r w:rsidRPr="00622599">
              <w:rPr>
                <w:b/>
                <w:bCs/>
              </w:rPr>
              <w:t xml:space="preserve">qui permettent de </w:t>
            </w:r>
            <w:r>
              <w:rPr>
                <w:b/>
                <w:bCs/>
              </w:rPr>
              <w:t>préciser le propos</w:t>
            </w:r>
          </w:p>
          <w:p w14:paraId="27E46019" w14:textId="401AB125" w:rsidR="00C32C4F" w:rsidRDefault="00C32C4F" w:rsidP="00622599">
            <w:pPr>
              <w:jc w:val="center"/>
            </w:pPr>
            <w:r>
              <w:t>Hypercorrection</w:t>
            </w:r>
          </w:p>
          <w:p w14:paraId="467A0DE7" w14:textId="1A0C5776" w:rsidR="00C32C4F" w:rsidRDefault="00C32C4F" w:rsidP="00622599">
            <w:pPr>
              <w:jc w:val="center"/>
            </w:pPr>
            <w:r>
              <w:t>Distinction</w:t>
            </w:r>
          </w:p>
          <w:p w14:paraId="6FE296F1" w14:textId="39455D5F" w:rsidR="00C32C4F" w:rsidRDefault="00C32C4F" w:rsidP="00622599">
            <w:pPr>
              <w:jc w:val="center"/>
            </w:pPr>
            <w:r>
              <w:t>Capital symbolique</w:t>
            </w:r>
          </w:p>
          <w:p w14:paraId="089C59A6" w14:textId="3A603069" w:rsidR="00C32C4F" w:rsidRPr="00C32C4F" w:rsidRDefault="00C32C4F" w:rsidP="00622599">
            <w:pPr>
              <w:jc w:val="center"/>
            </w:pPr>
            <w:r>
              <w:t>Insécurité linguistique</w:t>
            </w:r>
          </w:p>
          <w:p w14:paraId="5208D306" w14:textId="77777777" w:rsidR="00622599" w:rsidRDefault="00622599" w:rsidP="00593BA0">
            <w:pPr>
              <w:jc w:val="center"/>
              <w:rPr>
                <w:b/>
                <w:bCs/>
              </w:rPr>
            </w:pPr>
          </w:p>
        </w:tc>
      </w:tr>
    </w:tbl>
    <w:p w14:paraId="5184E49A" w14:textId="77777777" w:rsidR="00622599" w:rsidRDefault="00622599" w:rsidP="00593BA0">
      <w:pPr>
        <w:jc w:val="center"/>
      </w:pPr>
    </w:p>
    <w:p w14:paraId="3589961B" w14:textId="4C5931B0" w:rsidR="00622599" w:rsidRDefault="00622599" w:rsidP="00622599">
      <w:pPr>
        <w:pStyle w:val="Paragraphedeliste"/>
        <w:numPr>
          <w:ilvl w:val="0"/>
          <w:numId w:val="1"/>
        </w:numPr>
        <w:jc w:val="both"/>
      </w:pPr>
      <w:r w:rsidRPr="00622599">
        <w:rPr>
          <w:b/>
          <w:bCs/>
        </w:rPr>
        <w:t xml:space="preserve">Je souligne dans le texte les phrases clés </w:t>
      </w:r>
      <w:r>
        <w:t>qui illustrent le mieux le propos de chaque paragraphe.</w:t>
      </w:r>
    </w:p>
    <w:p w14:paraId="7199A1A8" w14:textId="77777777" w:rsidR="00622599" w:rsidRDefault="00622599" w:rsidP="00622599">
      <w:pPr>
        <w:jc w:val="both"/>
      </w:pPr>
    </w:p>
    <w:p w14:paraId="735C8173" w14:textId="19F851E9" w:rsidR="00622599" w:rsidRDefault="00622599" w:rsidP="00622599">
      <w:pPr>
        <w:jc w:val="center"/>
        <w:rPr>
          <w:u w:val="single"/>
        </w:rPr>
      </w:pPr>
      <w:r w:rsidRPr="00622599">
        <w:rPr>
          <w:b/>
          <w:bCs/>
          <w:u w:val="single"/>
        </w:rPr>
        <w:t>Après</w:t>
      </w:r>
      <w:r>
        <w:rPr>
          <w:b/>
          <w:bCs/>
          <w:u w:val="single"/>
        </w:rPr>
        <w:t xml:space="preserve"> ma seconde lecture</w:t>
      </w:r>
      <w:r>
        <w:rPr>
          <w:u w:val="single"/>
        </w:rPr>
        <w:t>, je me dote d’outils de synthèse :</w:t>
      </w:r>
    </w:p>
    <w:p w14:paraId="570C0BD9" w14:textId="77777777" w:rsidR="00E4095B" w:rsidRDefault="00E4095B" w:rsidP="00E4095B">
      <w:pPr>
        <w:pStyle w:val="Paragraphedeliste"/>
        <w:numPr>
          <w:ilvl w:val="0"/>
          <w:numId w:val="1"/>
        </w:numPr>
        <w:jc w:val="both"/>
      </w:pPr>
      <w:r>
        <w:t xml:space="preserve">Selon les préférences de chacun, je réalise des fiches de synthèse pour chaque article que je lis, ou mieux encore, je réalise </w:t>
      </w:r>
      <w:r>
        <w:rPr>
          <w:b/>
          <w:bCs/>
        </w:rPr>
        <w:t xml:space="preserve">une carte mentale </w:t>
      </w:r>
      <w:r>
        <w:t>de mon article (ses embranchements pouvant rayonner vers l’auteur, son mouvement de recherche, le contexte historique, socioculturel, les concepts-clés…).</w:t>
      </w:r>
    </w:p>
    <w:p w14:paraId="3373F77D" w14:textId="4D0372ED" w:rsidR="00622599" w:rsidRDefault="00E4095B" w:rsidP="00E4095B">
      <w:pPr>
        <w:pStyle w:val="Paragraphedeliste"/>
        <w:jc w:val="both"/>
      </w:pPr>
      <w:r>
        <w:t xml:space="preserve">Outils gratuits pour des cartes mentales : </w:t>
      </w:r>
      <w:r w:rsidR="005D43F3">
        <w:t>Mindmaps.app ; Framindmap ; Wisemapping</w:t>
      </w:r>
    </w:p>
    <w:p w14:paraId="386F6AE1" w14:textId="122B3DF8" w:rsidR="005D43F3" w:rsidRPr="00622599" w:rsidRDefault="005D43F3" w:rsidP="00E4095B">
      <w:pPr>
        <w:pStyle w:val="Paragraphedeliste"/>
        <w:jc w:val="both"/>
      </w:pPr>
      <w:r>
        <w:t>Ou le meilleur : une feuille blanche, des stylos et/ou des feutres.</w:t>
      </w:r>
    </w:p>
    <w:sectPr w:rsidR="005D43F3" w:rsidRPr="0062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016B"/>
    <w:multiLevelType w:val="hybridMultilevel"/>
    <w:tmpl w:val="51989EC0"/>
    <w:lvl w:ilvl="0" w:tplc="82322D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927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A0"/>
    <w:rsid w:val="000063AF"/>
    <w:rsid w:val="001D4424"/>
    <w:rsid w:val="002E3F90"/>
    <w:rsid w:val="003E2494"/>
    <w:rsid w:val="00593BA0"/>
    <w:rsid w:val="005D43F3"/>
    <w:rsid w:val="00622599"/>
    <w:rsid w:val="00754F78"/>
    <w:rsid w:val="00771B5B"/>
    <w:rsid w:val="00C32C4F"/>
    <w:rsid w:val="00E4095B"/>
    <w:rsid w:val="00F62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D1AE"/>
  <w15:chartTrackingRefBased/>
  <w15:docId w15:val="{0C5D1FBD-6EA5-49F3-9332-3D298259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Letellier</dc:creator>
  <cp:keywords/>
  <dc:description/>
  <cp:lastModifiedBy>Hugo Letellier</cp:lastModifiedBy>
  <cp:revision>4</cp:revision>
  <dcterms:created xsi:type="dcterms:W3CDTF">2023-11-05T23:59:00Z</dcterms:created>
  <dcterms:modified xsi:type="dcterms:W3CDTF">2023-12-11T09:44:00Z</dcterms:modified>
</cp:coreProperties>
</file>