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16se w16cid w16 w16cex w16sdtdh wp14">
  <w:body>
    <w:tbl xmlns:w="http://schemas.openxmlformats.org/wordprocessingml/2006/main">
      <w:tblPr>
        <w:tblStyle w:val="TableGrid"/>
        <w:tblW w:w="13041" w:type="dxa"/>
        <w:tblInd w:w="1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41"/>
      </w:tblGrid>
      <w:tr w:rsidR="000B146B" w:rsidRPr="00A8302A" w14:paraId="339906B6" w14:textId="77777777" w:rsidTr="00B43030">
        <w:trPr>
          <w:trHeight w:val="239"/>
        </w:trPr>
        <w:tc>
          <w:tcPr>
            <w:tcW w:w="13041" w:type="dxa"/>
            <w:shd w:val="clear" w:color="auto" w:fill="auto"/>
            <w:tcMar>
              <w:top w:w="170" w:type="dxa"/>
              <w:left w:w="170" w:type="dxa"/>
              <w:bottom w:w="170" w:type="dxa"/>
              <w:right w:w="170" w:type="dxa"/>
            </w:tcMar>
          </w:tcPr>
          <w:p w14:paraId="6B2A40D4" w14:textId="77777777" w:rsidR="009F16FD" w:rsidRDefault="000B146B" w:rsidP="00A167A8">
            <w:pPr>
              <w:rPr>
                <w:i/>
                <w:noProof/>
              </w:rPr>
            </w:pPr>
            <w:r w:rsidRPr="00A167A8">
              <w:rPr>
                <w:i/>
                <w:noProof/>
              </w:rPr>
              <w:t xml:space="preserve">When a segment gets repeated, the font is </w:t>
            </w:r>
            <w:r w:rsidRPr="00A167A8">
              <w:rPr>
                <w:i/>
                <w:noProof/>
                <w:color w:val="808080" w:themeColor="background1" w:themeShade="80"/>
              </w:rPr>
              <w:t xml:space="preserve">light grey </w:t>
            </w:r>
            <w:r w:rsidRPr="00A167A8">
              <w:rPr>
                <w:i/>
                <w:noProof/>
              </w:rPr>
              <w:t>and y</w:t>
            </w:r>
            <w:r w:rsidR="00A167A8" w:rsidRPr="00A167A8">
              <w:rPr>
                <w:i/>
                <w:noProof/>
              </w:rPr>
              <w:t>ou do NOT have to translate it.</w:t>
            </w:r>
            <w:r w:rsidR="00B43030" w:rsidRPr="00B43030">
              <w:rPr>
                <w:i/>
                <w:noProof/>
              </w:rPr>
              <w:t xml:space="preserve"> </w:t>
            </w:r>
          </w:p>
          <w:p w14:paraId="6C708486" w14:textId="6BEFD779" w:rsidR="000B146B" w:rsidRPr="00A167A8" w:rsidRDefault="009F16FD" w:rsidP="00A167A8">
            <w:pPr>
              <w:rPr>
                <w:i/>
                <w:noProof/>
              </w:rPr>
            </w:pPr>
            <w:r w:rsidRPr="009F16FD">
              <w:rPr>
                <w:i/>
                <w:noProof/>
              </w:rPr>
              <w:t>Segments with a dark grey background are locked and edits made in these segments will not be uploaded.</w:t>
            </w:r>
          </w:p>
        </w:tc>
      </w:tr>
    </w:tbl>
    <w:p xmlns:w="http://schemas.openxmlformats.org/wordprocessingml/2006/main" w14:paraId="10A34711" w14:textId="77777777" w:rsidR="00E35FF0" w:rsidRPr="00350E8C" w:rsidRDefault="00E35FF0">
      <w:pPr>
        <w:rPr>
          <w:noProof/>
          <w:sz w:val="2"/>
          <w:szCs w:val="2"/>
        </w:rPr>
      </w:pPr>
    </w:p>
    <w:tbl xmlns:w="http://schemas.openxmlformats.org/wordprocessingml/2006/main">
      <w:tblPr>
        <w:tblStyle w:val="TableGrid"/>
        <w:tblW w:w="1304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0"/>
        <w:gridCol w:w="2878"/>
        <w:gridCol w:w="3208"/>
        <w:gridCol w:w="1559"/>
        <w:gridCol w:w="2693"/>
        <w:gridCol w:w="993"/>
        <w:gridCol w:w="1275"/>
      </w:tblGrid>
      <w:tr w:rsidR="00EA1C68" w:rsidRPr="00B7524C" w14:paraId="324FEE1B" w14:textId="77777777" w:rsidTr="00350E8C">
        <w:trPr>
          <w:trHeight w:val="43"/>
        </w:trPr>
        <w:tc>
          <w:tcPr>
            <w:tcW w:w="440" w:type="dxa"/>
            <w:shd w:val="clear" w:color="auto" w:fill="D9D9D9" w:themeFill="background1" w:themeFillShade="D9"/>
            <w:tcMar>
              <w:left w:w="57" w:type="dxa"/>
              <w:right w:w="57" w:type="dxa"/>
            </w:tcMar>
            <w:vAlign w:val="center"/>
          </w:tcPr>
          <w:sdt>
            <w:sdtPr>
              <w:lock w:val="sdtContentLocked"/>
            </w:sdtPr>
            <w:sdtContent>
              <w:p w14:paraId="62EA0D92" w14:textId="77777777" w:rsidR="00EA1C68" w:rsidRPr="008628A6" w:rsidRDefault="00EA1C68" w:rsidP="00D8304C">
                <w:pPr>
                  <w:rPr>
                    <w:noProof/>
                    <w:sz w:val="2"/>
                    <w:szCs w:val="2"/>
                  </w:rPr>
                </w:pPr>
                <w:r>
                  <w:rPr>
                    <w:sz w:val="2"/>
                    <w:szCs w:val="2"/>
                    <w:noProof/>
                  </w:rPr>
                  <w:t xml:space="preserve">en</w:t>
                </w:r>
              </w:p>
            </w:sdtContent>
          </w:sdt>
        </w:tc>
        <w:tc>
          <w:tcPr>
            <w:tcW w:w="2878" w:type="dxa"/>
            <w:shd w:val="clear" w:color="auto" w:fill="D9D9D9" w:themeFill="background1" w:themeFillShade="D9"/>
          </w:tcPr>
          <w:sdt>
            <w:sdtPr>
              <w:lock w:val="sdtContentLocked"/>
            </w:sdtPr>
            <w:sdtContent>
              <w:p w14:paraId="4817954C" w14:textId="77777777" w:rsidR="00EA1C68" w:rsidRPr="008628A6" w:rsidRDefault="00EA1C68" w:rsidP="00D8304C">
                <w:pPr>
                  <w:rPr>
                    <w:noProof/>
                    <w:sz w:val="2"/>
                    <w:szCs w:val="2"/>
                  </w:rPr>
                </w:pPr>
                <w:r>
                  <w:rPr>
                    <w:sz w:val="2"/>
                    <w:szCs w:val="2"/>
                    <w:noProof/>
                  </w:rPr>
                  <w:t xml:space="preserve">fr-fr</w:t>
                </w:r>
              </w:p>
            </w:sdtContent>
          </w:sdt>
        </w:tc>
        <w:tc>
          <w:tcPr>
            <w:tcW w:w="3208" w:type="dxa"/>
            <w:shd w:val="clear" w:color="auto" w:fill="D9D9D9" w:themeFill="background1" w:themeFillShade="D9"/>
          </w:tcPr>
          <w:sdt>
            <w:sdtPr>
              <w:lock w:val="sdtContentLocked"/>
            </w:sdtPr>
            <w:sdtContent>
              <w:p w14:paraId="4BC756BB" w14:textId="77777777" w:rsidR="00EA1C68" w:rsidRPr="008628A6" w:rsidRDefault="00EA1C68" w:rsidP="00D8304C">
                <w:pPr>
                  <w:rPr>
                    <w:noProof/>
                    <w:sz w:val="2"/>
                    <w:szCs w:val="2"/>
                  </w:rPr>
                </w:pPr>
                <w:r>
                  <w:rPr>
                    <w:sz w:val="2"/>
                    <w:szCs w:val="2"/>
                    <w:noProof/>
                  </w:rPr>
                  <w:t xml:space="preserve">1</w:t>
                </w:r>
              </w:p>
            </w:sdtContent>
          </w:sdt>
        </w:tc>
        <w:tc>
          <w:tcPr>
            <w:tcW w:w="1559" w:type="dxa"/>
            <w:shd w:val="clear" w:color="auto" w:fill="D9D9D9" w:themeFill="background1" w:themeFillShade="D9"/>
            <w:tcMar>
              <w:left w:w="57" w:type="dxa"/>
              <w:right w:w="57" w:type="dxa"/>
            </w:tcMar>
            <w:vAlign w:val="center"/>
          </w:tcPr>
          <w:sdt>
            <w:sdtPr>
              <w:lock w:val="sdtContentLocked"/>
            </w:sdtPr>
            <w:sdtContent>
              <w:p w14:paraId="395720C5" w14:textId="77777777" w:rsidR="00EA1C68" w:rsidRPr="008628A6" w:rsidRDefault="00EA1C68" w:rsidP="00D8304C">
                <w:pPr>
                  <w:rPr>
                    <w:noProof/>
                    <w:sz w:val="2"/>
                    <w:szCs w:val="2"/>
                  </w:rPr>
                </w:pPr>
                <w:r>
                  <w:rPr>
                    <w:sz w:val="2"/>
                    <w:szCs w:val="2"/>
                    <w:noProof/>
                  </w:rPr>
                  <w:t xml:space="preserve">converter2</w:t>
                </w:r>
              </w:p>
            </w:sdtContent>
          </w:sdt>
        </w:tc>
        <w:tc>
          <w:tcPr>
            <w:tcW w:w="2693" w:type="dxa"/>
            <w:shd w:val="clear" w:color="auto" w:fill="D9D9D9" w:themeFill="background1" w:themeFillShade="D9"/>
            <w:tcMar>
              <w:left w:w="57" w:type="dxa"/>
              <w:right w:w="57" w:type="dxa"/>
            </w:tcMar>
            <w:vAlign w:val="center"/>
          </w:tcPr>
          <w:sdt>
            <w:sdtPr>
              <w:lock w:val="sdtContentLocked"/>
            </w:sdtPr>
            <w:sdtContent>
              <w:p w14:paraId="5E91016D" w14:textId="77777777" w:rsidR="00EA1C68" w:rsidRPr="008628A6" w:rsidRDefault="00EA1C68" w:rsidP="00D8304C">
                <w:pPr>
                  <w:rPr>
                    <w:noProof/>
                    <w:sz w:val="2"/>
                    <w:szCs w:val="2"/>
                  </w:rPr>
                </w:pPr>
                <w:r>
                  <w:rPr>
                    <w:sz w:val="2"/>
                    <w:szCs w:val="2"/>
                    <w:noProof/>
                  </w:rPr>
                  <w:t xml:space="preserve">Memsource</w:t>
                </w:r>
              </w:p>
            </w:sdtContent>
          </w:sdt>
        </w:tc>
        <w:tc>
          <w:tcPr>
            <w:tcW w:w="993" w:type="dxa"/>
            <w:shd w:val="clear" w:color="auto" w:fill="D9D9D9" w:themeFill="background1" w:themeFillShade="D9"/>
            <w:tcMar>
              <w:left w:w="57" w:type="dxa"/>
              <w:right w:w="57" w:type="dxa"/>
            </w:tcMar>
            <w:vAlign w:val="center"/>
          </w:tcPr>
          <w:p w14:paraId="7BF0A6F5" w14:textId="77777777" w:rsidR="00EA1C68" w:rsidRPr="008628A6" w:rsidRDefault="00EA1C68" w:rsidP="00F00E9C">
            <w:pPr>
              <w:jc w:val="center"/>
              <w:rPr>
                <w:noProof/>
                <w:sz w:val="2"/>
                <w:szCs w:val="2"/>
              </w:rPr>
            </w:pPr>
          </w:p>
        </w:tc>
        <w:tc>
          <w:tcPr>
            <w:tcW w:w="1275" w:type="dxa"/>
            <w:shd w:val="clear" w:color="auto" w:fill="D9D9D9" w:themeFill="background1" w:themeFillShade="D9"/>
            <w:vAlign w:val="center"/>
          </w:tcPr>
          <w:sdt>
            <w:sdtPr>
              <w:rPr>
                <w:noProof/>
                <w:sz w:val="2"/>
                <w:szCs w:val="2"/>
              </w:rPr>
              <w:id w:val="708304430"/>
              <w:lock w:val="sdtContentLocked"/>
              <w:placeholder>
                <w:docPart w:val="DefaultPlaceholder_1082065158"/>
              </w:placeholder>
              <w:text/>
            </w:sdtPr>
            <w:sdtEndPr/>
            <w:sdtContent>
              <w:p w14:paraId="5A420894" w14:textId="77777777" w:rsidR="00EA1C68" w:rsidRPr="008628A6" w:rsidRDefault="00EA1C68" w:rsidP="003F0680">
                <w:pPr>
                  <w:jc w:val="center"/>
                  <w:rPr>
                    <w:noProof/>
                    <w:sz w:val="2"/>
                    <w:szCs w:val="2"/>
                  </w:rPr>
                </w:pPr>
                <w:r w:rsidRPr="008628A6">
                  <w:rPr>
                    <w:noProof/>
                    <w:sz w:val="2"/>
                    <w:szCs w:val="2"/>
                  </w:rPr>
                  <w:t>Memsource</w:t>
                </w:r>
              </w:p>
            </w:sdtContent>
          </w:sdt>
        </w:tc>
      </w:tr>
    </w:tbl>
    <w:p xmlns:w="http://schemas.openxmlformats.org/wordprocessingml/2006/main" w14:paraId="3F6E6191" w14:textId="77777777" w:rsidR="004D1277" w:rsidRPr="00350E8C" w:rsidRDefault="004D1277">
      <w:pPr>
        <w:rPr>
          <w:noProof/>
          <w:sz w:val="16"/>
          <w:szCs w:val="16"/>
        </w:rPr>
      </w:pPr>
    </w:p>
    <w:tbl xmlns:w="http://schemas.openxmlformats.org/wordprocessingml/2006/main">
      <w:tblPr>
        <w:tblStyle w:val="TableGrid"/>
        <w:tblW w:w="13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03"/>
        <w:gridCol w:w="433"/>
        <w:gridCol w:w="537"/>
        <w:gridCol w:w="5008"/>
        <w:gridCol w:w="5009"/>
        <w:gridCol w:w="429"/>
        <w:gridCol w:w="1436"/>
      </w:tblGrid>
      <w:tr w:rsidR="00F3549D" w:rsidRPr="00B332AA" w14:paraId="6B2761D9" w14:textId="77777777" w:rsidTr="00F27C9B">
        <w:trPr>
          <w:trHeight w:val="260"/>
        </w:trPr>
        <w:tc>
          <w:tcPr>
            <w:tcW w:w="203" w:type="dxa"/>
            <w:vAlign w:val="center"/>
          </w:tcPr>
          <w:p w14:paraId="08A1D6C3" w14:textId="77777777" w:rsidR="00F3549D" w:rsidRPr="00B332AA" w:rsidRDefault="00F3549D" w:rsidP="00ED0062">
            <w:pPr>
              <w:spacing w:after="0"/>
              <w:jc w:val="center"/>
              <w:rPr>
                <w:i/>
                <w:iCs/>
                <w:noProof/>
                <w:sz w:val="14"/>
                <w:szCs w:val="14"/>
              </w:rPr>
            </w:pPr>
            <w:r w:rsidRPr="00B332AA">
              <w:rPr>
                <w:i/>
                <w:iCs/>
                <w:noProof/>
                <w:sz w:val="14"/>
                <w:szCs w:val="14"/>
              </w:rPr>
              <w:t>ID</w:t>
            </w:r>
          </w:p>
        </w:tc>
        <w:tc>
          <w:tcPr>
            <w:tcW w:w="435" w:type="dxa"/>
            <w:vAlign w:val="center"/>
          </w:tcPr>
          <w:p w14:paraId="4263175C" w14:textId="44748E39" w:rsidR="00F3549D" w:rsidRPr="00F3549D" w:rsidRDefault="00F3549D" w:rsidP="00F3549D">
            <w:pPr>
              <w:spacing w:after="0"/>
              <w:jc w:val="center"/>
              <w:rPr>
                <w:i/>
                <w:iCs/>
                <w:noProof/>
                <w:sz w:val="14"/>
                <w:szCs w:val="14"/>
              </w:rPr>
            </w:pPr>
            <w:r w:rsidRPr="00F3549D">
              <w:rPr>
                <w:i/>
                <w:iCs/>
                <w:noProof/>
                <w:sz w:val="14"/>
                <w:szCs w:val="14"/>
              </w:rPr>
              <w:t>I</w:t>
            </w:r>
            <w:r w:rsidR="008719B7">
              <w:rPr>
                <w:i/>
                <w:iCs/>
                <w:noProof/>
                <w:sz w:val="14"/>
                <w:szCs w:val="14"/>
              </w:rPr>
              <w:t>CU</w:t>
            </w:r>
          </w:p>
        </w:tc>
        <w:tc>
          <w:tcPr>
            <w:tcW w:w="539" w:type="dxa"/>
            <w:shd w:val="clear" w:color="auto" w:fill="auto"/>
            <w:tcMar>
              <w:left w:w="57" w:type="dxa"/>
              <w:right w:w="57" w:type="dxa"/>
            </w:tcMar>
            <w:vAlign w:val="center"/>
          </w:tcPr>
          <w:p w14:paraId="43B8BD92" w14:textId="2EB0741C" w:rsidR="00F3549D" w:rsidRPr="00B332AA" w:rsidRDefault="00F3549D" w:rsidP="00ED0062">
            <w:pPr>
              <w:spacing w:after="0"/>
              <w:jc w:val="center"/>
              <w:rPr>
                <w:i/>
                <w:iCs/>
                <w:noProof/>
              </w:rPr>
            </w:pPr>
            <w:r w:rsidRPr="00B332AA">
              <w:rPr>
                <w:i/>
                <w:iCs/>
                <w:noProof/>
              </w:rPr>
              <w:t>#</w:t>
            </w:r>
          </w:p>
        </w:tc>
        <w:tc>
          <w:tcPr>
            <w:tcW w:w="5038" w:type="dxa"/>
            <w:shd w:val="clear" w:color="auto" w:fill="auto"/>
            <w:tcMar>
              <w:left w:w="57" w:type="dxa"/>
              <w:right w:w="57" w:type="dxa"/>
            </w:tcMar>
            <w:vAlign w:val="center"/>
          </w:tcPr>
          <w:p w14:paraId="214D75DD" w14:textId="77777777" w:rsidR="00F3549D" w:rsidRPr="00B332AA" w:rsidRDefault="00F3549D" w:rsidP="00130E03">
            <w:pPr>
              <w:spacing w:after="0"/>
              <w:ind w:left="-32"/>
              <w:rPr>
                <w:i/>
                <w:iCs/>
                <w:noProof/>
              </w:rPr>
            </w:pPr>
            <w:r w:rsidRPr="00B332AA">
              <w:rPr>
                <w:i/>
                <w:iCs/>
                <w:noProof/>
              </w:rPr>
              <w:t>Source (en)</w:t>
            </w:r>
          </w:p>
        </w:tc>
        <w:tc>
          <w:tcPr>
            <w:tcW w:w="5040" w:type="dxa"/>
            <w:vAlign w:val="center"/>
          </w:tcPr>
          <w:p w14:paraId="33AF615F" w14:textId="77777777" w:rsidR="00F3549D" w:rsidRPr="00B332AA" w:rsidRDefault="00F3549D" w:rsidP="0067335F">
            <w:pPr>
              <w:spacing w:after="0"/>
              <w:rPr>
                <w:i/>
                <w:iCs/>
                <w:noProof/>
              </w:rPr>
            </w:pPr>
            <w:r w:rsidRPr="00B332AA">
              <w:rPr>
                <w:i/>
                <w:iCs/>
                <w:noProof/>
              </w:rPr>
              <w:t>Target (fr-fr)</w:t>
            </w:r>
          </w:p>
        </w:tc>
        <w:tc>
          <w:tcPr>
            <w:tcW w:w="432" w:type="dxa"/>
          </w:tcPr>
          <w:p w14:paraId="6A375B4A" w14:textId="77777777" w:rsidR="00F3549D" w:rsidRDefault="00F3549D" w:rsidP="0067335F">
            <w:pPr>
              <w:spacing w:after="0"/>
              <w:rPr>
                <w:i/>
                <w:iCs/>
                <w:noProof/>
              </w:rPr>
            </w:pPr>
          </w:p>
        </w:tc>
        <w:tc>
          <w:tcPr>
            <w:tcW w:w="1440" w:type="dxa"/>
          </w:tcPr>
          <w:p w14:paraId="68B627A8" w14:textId="77777777" w:rsidR="00F3549D" w:rsidRDefault="00F3549D" w:rsidP="0067335F">
            <w:pPr>
              <w:spacing w:after="0"/>
              <w:rPr>
                <w:i/>
                <w:iCs/>
                <w:noProof/>
              </w:rPr>
            </w:pPr>
            <w:r>
              <w:rPr>
                <w:i/>
                <w:iCs/>
                <w:noProof/>
              </w:rPr>
              <w:t>Comment</w:t>
            </w:r>
          </w:p>
          <w:p w14:paraId="2F1C48F3" w14:textId="77777777" w:rsidR="00F3549D" w:rsidRPr="00B332AA" w:rsidRDefault="00F3549D" w:rsidP="0067335F">
            <w:pPr>
              <w:spacing w:after="0"/>
              <w:rPr>
                <w:i/>
                <w:iCs/>
                <w:noProof/>
              </w:rPr>
            </w:pPr>
            <w:r>
              <w:rPr>
                <w:i/>
                <w:iCs/>
                <w:noProof/>
              </w:rPr>
              <w:t xml:space="preserve"> </w:t>
            </w:r>
            <w:r w:rsidRPr="00F56281">
              <w:rPr>
                <w:i/>
                <w:iCs/>
                <w:noProof/>
              </w:rPr>
              <w:t>(read only)</w:t>
            </w:r>
          </w:p>
        </w:tc>
      </w:tr>
    </w:tbl>
    <w:p xmlns:w="http://schemas.openxmlformats.org/wordprocessingml/2006/main" w14:paraId="60E1BE49" w14:textId="77777777" w:rsidR="00142786" w:rsidRDefault="00142786">
      <w:pPr>
        <w:rPr>
          <w:noProof/>
        </w:rPr>
      </w:pPr>
    </w:p>
    <w:tbl xmlns:w="http://schemas.openxmlformats.org/wordprocessingml/2006/main">
      <w:tblPr>
        <w:tblStyle w:val="TableGrid"/>
        <w:tblW w:w="13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85"/>
        <w:gridCol w:w="447"/>
        <w:gridCol w:w="536"/>
        <w:gridCol w:w="1079"/>
        <w:gridCol w:w="3926"/>
        <w:gridCol w:w="5005"/>
        <w:gridCol w:w="437"/>
        <w:gridCol w:w="1440"/>
      </w:tblGrid>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rdRxTTTpCJQcZD0N0_dc6:0</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What is a heat wave?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Qu’est-ce qu’une canicule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rdRxTTTpCJQcZD0N0_dc6:1</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2</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Here's what it is, how it affects your body and how to stay safe.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Sa définition, ses conséquences sur le corps et les recommandations à suivre.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rdRxTTTpCJQcZD0N0_dc6:2</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3</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Olivia Munson   | USA TODAY</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Olivia Munson | USA TODAY</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rdRxTTTpCJQcZD0N0_dc6:3</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4</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Excessive heat can strike at any time during the year, even if you live in places where temperatures over 100 degrees are considered the norm.</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Des chaleurs excessives peuvent survenir à n’importe quel moment de l’année, même si vous vivez dans un endroit où les températures supérieures à 37 °C sont habituelles.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rdRxTTTpCJQcZD0N0_dc6:4</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5</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Sometimes, the weather can become unbearable.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Parfois, la météo peut devenir insoutenable.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rdRxTTTpCJQcZD0N0_dc6:5</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6</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It can feel as if you've stepped into an oven whenever you walk outside.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C’est comme une impression de rentrer dans un four dès que vous mettez le pied dehors.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rdRxTTTpCJQcZD0N0_dc6:6</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7</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In cases of extreme heat, your body can react in adverse ways, including experiencing dehydration or, worse, heat stroke, according to the Mayo Clinic.</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En cas de chaleur extrême, votre corps peut réagir de différentes manières, y compris la déshydratation ou pire, une insolation, selon la Mayo Clinic (hôpital à Rochester, Minnesota).</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rdRxTTTpCJQcZD0N0_dc6:7</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8</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Throughout history, heat waves have struck various parts of the U.S. from coast-to-coast.</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Au fil du temps, les canicules ont touché plusieurs parties des États-Unis.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rdRxTTTpCJQcZD0N0_dc6:8</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9</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The summer of 1936 is one of the hottest on record and impacted the country when air conditioning was not a staple in average homes, according to the National Weather Service.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L’été 1936 est l’un des plus chauds jamais enregistrés et a touché le pays alors que la climatisation n’était pas un élément essentiel dans la plupart des habitations, selon le service météorologique des États-Unis.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rdRxTTTpCJQcZD0N0_dc6:9</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10</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Around 5,000 Americans died from the extreme heat, said the NWS.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Environ 5 000 personnes sont décédées à cause de la chaleur extrême, annonce le service météorologique des États-Unis.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rdRxTTTpCJQcZD0N0_dc6:10</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11</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color w:val="A6A6A6" w:themeColor="background1" w:themeShade="A6"/>
              </w:rPr>
              <w:t xml:space="preserve">What is a heat wave?</w:t>
            </w:r>
          </w:p>
        </w:tc>
        <w:tc>
          <w:tcPr>
            <w:tcW w:w="5005" w:type="dxa"/>
            <w:tcMar>
              <w:top w:w="0" w:type="dxa"/>
              <w:left w:w="28" w:type="dxa"/>
              <w:right w:w="57" w:type="dxa"/>
            </w:tcMar>
          </w:tcPr>
          <w:p w14:paraId="633796DF" w14:textId="77777777" w:rsidR="00F3549D" w:rsidRPr="00B7524C" w:rsidRDefault="00F3549D" w:rsidP="005304C0">
            <w:pPr>
              <w:pStyle w:val="target"/>
            </w:pPr>
            <w:r>
              <w:rPr>
                <w:sz w:val="28"/>
                <w:szCs w:val="28"/>
              </w:rPr>
              <w:t xml:space="preserve"/>
            </w:r>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rdRxTTTpCJQcZD0N0_dc6:11</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12</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 heat wave is a period of time when temperatures are well above average and much warmer than usual for that area and time of year, said Bianca Feldkircher, lead meteorologist at the National Weather Service in Phoenix.</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Une canicule est une période au cours de laquelle les températures sont bien supérieures aux normales de saison, et plus chaudes que d’habitude pour le lieu et le moment de l’année, explique Bianca Feldkircher, météorologiste principale du service météorologique des États-Unis à Phoenix.</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rdRxTTTpCJQcZD0N0_dc6:12</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13</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w:t>
            </w:r>
            <w:proofErr w:type="spellEnd"/>
          </w:p>
        </w:tc>
        <w:tc>
          <w:tcPr>
            <w:tcW w:w="437" w:type="dxa"/>
            <w:shd w:val="clear" w:color="auto" w:fill="92D050"/>
            <w:vAlign w:val="center"/>
          </w:tcPr>
          <w:p w14:paraId="66A3D941" w14:textId="77777777" w:rsidR="00F3549D" w:rsidRDefault="00F3549D" w:rsidP="004114C1">
            <w:pPr>
              <w:pStyle w:val="target"/>
              <w:jc w:val="center"/>
            </w:pPr>
            <w:r>
              <w:rPr>
                <w:sz w:val="16"/>
                <w:szCs w:val="16"/>
                <w:color w:val="000000"/>
                <w:noProof/>
              </w:rPr>
              <w:t xml:space="preserve">100</w:t>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rdRxTTTpCJQcZD0N0_dc6:13</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14</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What causes a heat wave?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b/>
                <w:noProof w:val="false"/>
                <w:lang w:val="fr-FR"/>
              </w:rPr>
              <w:t xml:space="preserve">Qu’est-ce qui provoque une canicule ?</w:t>
            </w:r>
            <w:proofErr w:type="spellEnd"/>
          </w:p>
        </w:tc>
        <w:tc>
          <w:tcPr>
            <w:tcW w:w="437" w:type="dxa"/>
            <w:shd w:val="clear" w:color="auto" w:fill="FABF8F"/>
            <w:vAlign w:val="center"/>
          </w:tcPr>
          <w:p w14:paraId="66A3D941" w14:textId="77777777" w:rsidR="00F3549D" w:rsidRDefault="00F3549D" w:rsidP="004114C1">
            <w:pPr>
              <w:pStyle w:val="target"/>
              <w:jc w:val="center"/>
            </w:pPr>
            <w:r>
              <w:rPr>
                <w:sz w:val="16"/>
                <w:szCs w:val="16"/>
                <w:color w:val="000000"/>
                <w:noProof/>
              </w:rPr>
              <w:t xml:space="preserve">60</w:t>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rdRxTTTpCJQcZD0N0_dc6:14</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15</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Heat waves are typically caused by "unusually strong, high pressure systems," said Feldkircher.</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canicules sont souvent provoquées par des « anticyclones anormalement élevés », précise Bianca Feldkircher.</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rdRxTTTpCJQcZD0N0_dc6:15</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16</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According to the Farmer's Almanac, air from atmospheric upper levels is pulled downward and is then compressed, causing increases in temperature.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Selon le journal américain Farmer’s Almanac, l’air des hauts niveaux atmosphériques est poussé vers le bas et est compressé, provoquant ainsi des augmentations de la température.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rdRxTTTpCJQcZD0N0_dc6:16</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17</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The longer this high pressure system stays, the hotter the area becomes.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Plus l’anticyclone dure, plus la zone devient chaude.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rdRxTTTpCJQcZD0N0_dc6:17</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18</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Source : </w:t>
            </w:r>
            <w:r>
              <w:rPr>
                <w:noProof/>
                <w:lang w:val="en-us"/>
              </w:rPr>
              <w:t xml:space="preserve">{1&gt;</w:t>
            </w:r>
            <w:r>
              <w:rPr>
                <w:noProof/>
                <w:lang w:val="en-US"/>
              </w:rPr>
              <w:t xml:space="preserve">https://eu.usatoday.com/story/news/weather/2022/07/22/heat-wave-causes-explained-safety-tips/10110508002/</w:t>
            </w:r>
            <w:r>
              <w:rPr>
                <w:noProof/>
                <w:lang w:val="en-us"/>
              </w:rPr>
              <w:t xml:space="preserve">&lt;1}</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Source : </w:t>
            </w:r>
            <w:r>
              <w:rPr>
                <w:noProof w:val="false"/>
                <w:lang w:val="en-us"/>
              </w:rPr>
              <w:t xml:space="preserve">{1&gt;</w:t>
            </w:r>
            <w:r>
              <w:rPr>
                <w:noProof w:val="false"/>
                <w:lang w:val="fr-FR"/>
              </w:rPr>
              <w:t xml:space="preserve">https://eu.usatoday.com/story/news/weather/2022/07/22/heat-wave-causes-explained-safety-tips/10110508002/</w:t>
            </w:r>
            <w:r>
              <w:rPr>
                <w:noProof w:val="false"/>
                <w:lang w:val="en-us"/>
              </w:rPr>
              <w:t xml:space="preserve">&lt;1}</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bl>
    <w:p xmlns:w="http://schemas.openxmlformats.org/wordprocessingml/2006/main" w14:paraId="736A067B" w14:textId="77777777" w:rsidR="003068F8" w:rsidRPr="00B7524C" w:rsidRDefault="003068F8" w:rsidP="00166D25">
      <w:pPr>
        <w:rPr>
          <w:noProof/>
        </w:rPr>
      </w:pPr>
    </w:p>
    <w:sectPr xmlns:w="http://schemas.openxmlformats.org/wordprocessingml/2006/main" w:rsidR="003068F8" w:rsidRPr="00B7524C" w:rsidSect="008628A6">
      <w:pgSz w:w="14175" w:h="3118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7949"/>
    <w:multiLevelType w:val="hybridMultilevel"/>
    <w:tmpl w:val="5360F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D156F6"/>
    <w:multiLevelType w:val="hybridMultilevel"/>
    <w:tmpl w:val="E518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8668407">
    <w:abstractNumId w:val="1"/>
  </w:num>
  <w:num w:numId="2" w16cid:durableId="160596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12CE1"/>
    <w:rsid w:val="00007095"/>
    <w:rsid w:val="000079C5"/>
    <w:rsid w:val="00010B79"/>
    <w:rsid w:val="00025A25"/>
    <w:rsid w:val="000316DD"/>
    <w:rsid w:val="00051336"/>
    <w:rsid w:val="00052880"/>
    <w:rsid w:val="000567DE"/>
    <w:rsid w:val="0007621F"/>
    <w:rsid w:val="000B146B"/>
    <w:rsid w:val="000B4451"/>
    <w:rsid w:val="000D7646"/>
    <w:rsid w:val="00130E03"/>
    <w:rsid w:val="00133B19"/>
    <w:rsid w:val="00142786"/>
    <w:rsid w:val="00153F01"/>
    <w:rsid w:val="00166BA0"/>
    <w:rsid w:val="00166D25"/>
    <w:rsid w:val="00192B21"/>
    <w:rsid w:val="001F1570"/>
    <w:rsid w:val="002063E9"/>
    <w:rsid w:val="00246A96"/>
    <w:rsid w:val="002554F8"/>
    <w:rsid w:val="002772A7"/>
    <w:rsid w:val="002B58A7"/>
    <w:rsid w:val="003068F8"/>
    <w:rsid w:val="003307F9"/>
    <w:rsid w:val="00350E8C"/>
    <w:rsid w:val="00355B59"/>
    <w:rsid w:val="0038071D"/>
    <w:rsid w:val="003A1E3B"/>
    <w:rsid w:val="003A5767"/>
    <w:rsid w:val="003E1FDC"/>
    <w:rsid w:val="003E5AD7"/>
    <w:rsid w:val="003F0680"/>
    <w:rsid w:val="004114C1"/>
    <w:rsid w:val="00414514"/>
    <w:rsid w:val="004158EF"/>
    <w:rsid w:val="00476F6F"/>
    <w:rsid w:val="0049512D"/>
    <w:rsid w:val="004A07A9"/>
    <w:rsid w:val="004A1915"/>
    <w:rsid w:val="004A7E75"/>
    <w:rsid w:val="004D1277"/>
    <w:rsid w:val="004D25A0"/>
    <w:rsid w:val="00524F14"/>
    <w:rsid w:val="00525963"/>
    <w:rsid w:val="005304C0"/>
    <w:rsid w:val="00541CFE"/>
    <w:rsid w:val="00572839"/>
    <w:rsid w:val="005839A8"/>
    <w:rsid w:val="00591D15"/>
    <w:rsid w:val="005960C1"/>
    <w:rsid w:val="005B0AF2"/>
    <w:rsid w:val="006401BF"/>
    <w:rsid w:val="0065749E"/>
    <w:rsid w:val="00662658"/>
    <w:rsid w:val="0067335F"/>
    <w:rsid w:val="006F1C78"/>
    <w:rsid w:val="00715E66"/>
    <w:rsid w:val="00723D8C"/>
    <w:rsid w:val="00727B03"/>
    <w:rsid w:val="0073498A"/>
    <w:rsid w:val="00742C87"/>
    <w:rsid w:val="00755792"/>
    <w:rsid w:val="00790FDE"/>
    <w:rsid w:val="007D336F"/>
    <w:rsid w:val="007E72CB"/>
    <w:rsid w:val="007F120E"/>
    <w:rsid w:val="0081425E"/>
    <w:rsid w:val="0081680B"/>
    <w:rsid w:val="00831779"/>
    <w:rsid w:val="008628A6"/>
    <w:rsid w:val="0086544D"/>
    <w:rsid w:val="008719B7"/>
    <w:rsid w:val="00877A56"/>
    <w:rsid w:val="008D3703"/>
    <w:rsid w:val="008F06FB"/>
    <w:rsid w:val="00912CE1"/>
    <w:rsid w:val="0095054C"/>
    <w:rsid w:val="00960674"/>
    <w:rsid w:val="00974D7C"/>
    <w:rsid w:val="009865A1"/>
    <w:rsid w:val="009A2A04"/>
    <w:rsid w:val="009B1BB2"/>
    <w:rsid w:val="009B6C9F"/>
    <w:rsid w:val="009F16FD"/>
    <w:rsid w:val="00A167A8"/>
    <w:rsid w:val="00A3189C"/>
    <w:rsid w:val="00A40AAE"/>
    <w:rsid w:val="00A43E76"/>
    <w:rsid w:val="00A515F5"/>
    <w:rsid w:val="00A725C9"/>
    <w:rsid w:val="00A80F0F"/>
    <w:rsid w:val="00A833BB"/>
    <w:rsid w:val="00A912C3"/>
    <w:rsid w:val="00AA166B"/>
    <w:rsid w:val="00AC13DC"/>
    <w:rsid w:val="00AD2E15"/>
    <w:rsid w:val="00AF7090"/>
    <w:rsid w:val="00B332AA"/>
    <w:rsid w:val="00B40DB5"/>
    <w:rsid w:val="00B43030"/>
    <w:rsid w:val="00B559B2"/>
    <w:rsid w:val="00B7524C"/>
    <w:rsid w:val="00BA192A"/>
    <w:rsid w:val="00BC762A"/>
    <w:rsid w:val="00BC7D98"/>
    <w:rsid w:val="00BD2EA5"/>
    <w:rsid w:val="00C328CA"/>
    <w:rsid w:val="00C567B4"/>
    <w:rsid w:val="00C64B9E"/>
    <w:rsid w:val="00C867DC"/>
    <w:rsid w:val="00CA1CBA"/>
    <w:rsid w:val="00CB1E62"/>
    <w:rsid w:val="00CB575F"/>
    <w:rsid w:val="00CF1F04"/>
    <w:rsid w:val="00D3663B"/>
    <w:rsid w:val="00D53A59"/>
    <w:rsid w:val="00D633B9"/>
    <w:rsid w:val="00D66D07"/>
    <w:rsid w:val="00D8304C"/>
    <w:rsid w:val="00D85F31"/>
    <w:rsid w:val="00DE2022"/>
    <w:rsid w:val="00DF72DE"/>
    <w:rsid w:val="00E21644"/>
    <w:rsid w:val="00E2630B"/>
    <w:rsid w:val="00E35FF0"/>
    <w:rsid w:val="00E456E7"/>
    <w:rsid w:val="00E45CFD"/>
    <w:rsid w:val="00E56909"/>
    <w:rsid w:val="00E663B5"/>
    <w:rsid w:val="00E81386"/>
    <w:rsid w:val="00E84B4D"/>
    <w:rsid w:val="00EA1C68"/>
    <w:rsid w:val="00EA64F5"/>
    <w:rsid w:val="00EC58C0"/>
    <w:rsid w:val="00ED0062"/>
    <w:rsid w:val="00EF3F8E"/>
    <w:rsid w:val="00F004B4"/>
    <w:rsid w:val="00F00E9C"/>
    <w:rsid w:val="00F01B98"/>
    <w:rsid w:val="00F17EAB"/>
    <w:rsid w:val="00F27C9B"/>
    <w:rsid w:val="00F3549D"/>
    <w:rsid w:val="00F36B39"/>
    <w:rsid w:val="00F55003"/>
    <w:rsid w:val="00F56281"/>
    <w:rsid w:val="00F70888"/>
    <w:rsid w:val="00F71D79"/>
    <w:rsid w:val="00F90EA1"/>
    <w:rsid w:val="00F92B0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95FF"/>
  <w15:docId w15:val="{F2E56708-94CD-4F04-89C9-914E8B2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F8"/>
    <w:pPr>
      <w:spacing w:after="6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839"/>
    <w:pPr>
      <w:ind w:left="720"/>
      <w:contextualSpacing/>
    </w:pPr>
  </w:style>
  <w:style w:type="character" w:styleId="Hyperlink">
    <w:name w:val="Hyperlink"/>
    <w:basedOn w:val="DefaultParagraphFont"/>
    <w:uiPriority w:val="99"/>
    <w:unhideWhenUsed/>
    <w:rsid w:val="00E35FF0"/>
    <w:rPr>
      <w:color w:val="0000FF" w:themeColor="hyperlink"/>
      <w:u w:val="single"/>
    </w:rPr>
  </w:style>
  <w:style w:type="character" w:styleId="FollowedHyperlink">
    <w:name w:val="FollowedHyperlink"/>
    <w:basedOn w:val="DefaultParagraphFont"/>
    <w:uiPriority w:val="99"/>
    <w:semiHidden/>
    <w:unhideWhenUsed/>
    <w:rsid w:val="00025A25"/>
    <w:rPr>
      <w:color w:val="800080" w:themeColor="followedHyperlink"/>
      <w:u w:val="single"/>
    </w:rPr>
  </w:style>
  <w:style w:type="paragraph" w:customStyle="1" w:styleId="source">
    <w:name w:val="source"/>
    <w:basedOn w:val="Normal"/>
    <w:qFormat/>
    <w:rsid w:val="005304C0"/>
    <w:pPr>
      <w:spacing w:after="0"/>
    </w:pPr>
    <w:rPr>
      <w:noProof/>
    </w:rPr>
  </w:style>
  <w:style w:type="paragraph" w:customStyle="1" w:styleId="target">
    <w:name w:val="target"/>
    <w:basedOn w:val="Normal"/>
    <w:qFormat/>
    <w:rsid w:val="005304C0"/>
    <w:pPr>
      <w:spacing w:after="0"/>
    </w:pPr>
  </w:style>
  <w:style w:type="character" w:styleId="PlaceholderText">
    <w:name w:val="Placeholder Text"/>
    <w:basedOn w:val="DefaultParagraphFont"/>
    <w:uiPriority w:val="99"/>
    <w:semiHidden/>
    <w:rsid w:val="00AC13DC"/>
    <w:rPr>
      <w:color w:val="808080"/>
    </w:rPr>
  </w:style>
  <w:style w:type="paragraph" w:styleId="BalloonText">
    <w:name w:val="Balloon Text"/>
    <w:basedOn w:val="Normal"/>
    <w:link w:val="BalloonTextChar"/>
    <w:uiPriority w:val="99"/>
    <w:semiHidden/>
    <w:unhideWhenUsed/>
    <w:rsid w:val="00AC13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1917545-E838-4E96-85E8-0C85684632F8}"/>
      </w:docPartPr>
      <w:docPartBody>
        <w:p w:rsidR="00EA7349" w:rsidRDefault="007806FE">
          <w:r w:rsidRPr="001215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6FE"/>
    <w:rsid w:val="000D5372"/>
    <w:rsid w:val="0025191B"/>
    <w:rsid w:val="003B4177"/>
    <w:rsid w:val="007806FE"/>
    <w:rsid w:val="00AE1158"/>
    <w:rsid w:val="00B548B7"/>
    <w:rsid w:val="00B859C7"/>
    <w:rsid w:val="00DA5848"/>
    <w:rsid w:val="00EA7349"/>
    <w:rsid w:val="00FC5789"/>
    <w:rsid w:val="00FE5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2165-FE65-487C-BE7B-5E20C709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Tomas Belusky</cp:lastModifiedBy>
  <cp:revision>5</cp:revision>
  <dcterms:created xsi:type="dcterms:W3CDTF">2020-10-22T08:50:00Z</dcterms:created>
  <dcterms:modified xsi:type="dcterms:W3CDTF">2022-12-12T08:38:00Z</dcterms:modified>
</cp:coreProperties>
</file>