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CFC8" w14:textId="6E105AEF" w:rsidR="00C1621D" w:rsidRDefault="00C1621D"/>
    <w:p w14:paraId="2142C915" w14:textId="77777777" w:rsidR="00E066B5" w:rsidRDefault="00E066B5" w:rsidP="00E066B5">
      <w:pPr>
        <w:rPr>
          <w:rFonts w:cs="Times New Roman"/>
          <w:szCs w:val="24"/>
          <w:lang w:val="fr-FR"/>
        </w:rPr>
      </w:pPr>
      <w:r>
        <w:tab/>
      </w:r>
      <w:r>
        <w:rPr>
          <w:rFonts w:cs="Times New Roman"/>
          <w:szCs w:val="24"/>
          <w:lang w:val="fr-FR" w:bidi="fr-FR"/>
        </w:rPr>
        <w:t>Romane (les pollutions liées au temps)</w:t>
      </w:r>
    </w:p>
    <w:p w14:paraId="1A28F6D5" w14:textId="77777777" w:rsidR="00E066B5" w:rsidRDefault="00E066B5" w:rsidP="00E066B5">
      <w:pPr>
        <w:rPr>
          <w:rFonts w:cs="Times New Roman"/>
          <w:szCs w:val="24"/>
          <w:lang w:val="fr-FR"/>
        </w:rPr>
      </w:pPr>
      <w:r>
        <w:rPr>
          <w:rFonts w:cs="Times New Roman"/>
          <w:szCs w:val="24"/>
          <w:lang w:val="fr-FR" w:bidi="fr-FR"/>
        </w:rPr>
        <w:t xml:space="preserve">Source : </w:t>
      </w:r>
      <w:hyperlink r:id="rId5">
        <w:r>
          <w:rPr>
            <w:rStyle w:val="LienInternet"/>
            <w:rFonts w:cs="Times New Roman"/>
            <w:szCs w:val="24"/>
            <w:lang w:val="fr-FR" w:bidi="fr-FR"/>
          </w:rPr>
          <w:t>https://dorian-gravier.com/files/pdf/gravier_-_2012_-_monitoring_of_green_tides_on_the_brittany_coasts_france.pdf</w:t>
        </w:r>
      </w:hyperlink>
    </w:p>
    <w:p w14:paraId="309218CE" w14:textId="77777777" w:rsidR="00E066B5" w:rsidRDefault="00E066B5" w:rsidP="00E066B5">
      <w:pPr>
        <w:rPr>
          <w:rFonts w:cs="Times New Roman"/>
          <w:szCs w:val="24"/>
          <w:lang w:val="fr-FR"/>
        </w:rPr>
      </w:pPr>
    </w:p>
    <w:p w14:paraId="6FCE5EFD" w14:textId="77777777" w:rsidR="00E066B5" w:rsidRPr="00796265" w:rsidRDefault="00E066B5" w:rsidP="00E066B5">
      <w:pPr>
        <w:jc w:val="center"/>
        <w:rPr>
          <w:rFonts w:cs="Times New Roman"/>
          <w:b/>
          <w:bCs/>
          <w:szCs w:val="24"/>
          <w:lang w:val="fr-FR"/>
        </w:rPr>
      </w:pPr>
      <w:r>
        <w:rPr>
          <w:rFonts w:cs="Times New Roman"/>
          <w:b/>
          <w:szCs w:val="24"/>
          <w:lang w:val="fr-FR" w:bidi="fr-FR"/>
        </w:rPr>
        <w:t>Texte à traduire</w:t>
      </w:r>
    </w:p>
    <w:p w14:paraId="5B1F0D0A" w14:textId="77777777" w:rsidR="00E066B5" w:rsidRPr="00796265" w:rsidRDefault="00E066B5" w:rsidP="00E066B5">
      <w:pPr>
        <w:rPr>
          <w:rFonts w:cs="Times New Roman"/>
          <w:szCs w:val="24"/>
          <w:lang w:val="fr-FR"/>
        </w:rPr>
      </w:pPr>
    </w:p>
    <w:p w14:paraId="51441FA9" w14:textId="77777777" w:rsidR="00E066B5" w:rsidRPr="00796265" w:rsidRDefault="00E066B5" w:rsidP="00E066B5">
      <w:pPr>
        <w:rPr>
          <w:rFonts w:cs="Times New Roman"/>
          <w:szCs w:val="24"/>
          <w:u w:val="single"/>
          <w:lang w:val="fr-FR"/>
        </w:rPr>
      </w:pPr>
      <w:r>
        <w:rPr>
          <w:rFonts w:cs="Times New Roman"/>
          <w:szCs w:val="24"/>
          <w:u w:val="single"/>
          <w:lang w:val="fr-FR" w:bidi="fr-FR"/>
        </w:rPr>
        <w:t>Surveillance des marées vertes sur les côtes bretonnes</w:t>
      </w:r>
    </w:p>
    <w:p w14:paraId="3D7F66DE" w14:textId="77777777" w:rsidR="00E066B5" w:rsidRPr="00796265" w:rsidRDefault="00E066B5" w:rsidP="00E066B5">
      <w:pPr>
        <w:rPr>
          <w:rFonts w:cs="Times New Roman"/>
          <w:bCs/>
          <w:szCs w:val="24"/>
          <w:lang w:val="fr-FR"/>
        </w:rPr>
      </w:pPr>
      <w:r>
        <w:rPr>
          <w:rFonts w:cs="Times New Roman"/>
          <w:szCs w:val="24"/>
          <w:lang w:val="fr-FR" w:bidi="fr-FR"/>
        </w:rPr>
        <w:t>Causes</w:t>
      </w:r>
    </w:p>
    <w:p w14:paraId="5B9A2FA2" w14:textId="3FEC0A66" w:rsidR="00E066B5" w:rsidRPr="00796265" w:rsidRDefault="00E066B5" w:rsidP="00E066B5">
      <w:pPr>
        <w:rPr>
          <w:rFonts w:cs="Times New Roman"/>
          <w:szCs w:val="24"/>
          <w:lang w:val="fr-FR"/>
        </w:rPr>
      </w:pPr>
      <w:r>
        <w:rPr>
          <w:rFonts w:cs="Times New Roman"/>
          <w:szCs w:val="24"/>
          <w:lang w:val="fr-FR" w:bidi="fr-FR"/>
        </w:rPr>
        <w:t>Les marées vertes sont généralement provoquées par une eutrophisation de l’eau, qui peut être définie comme « une accélération des apports chimiques qui favorisent la photosynthèse et influent sur les populations d'algues ». En Bretagne, ces floraisons apparaissent depuis que l’azote n’est plus le facteur limitant. Le phosphore (P) n’est pas considéré comme un facteur limitant dans cette zone. Dans cette région, l’eutrophisation se produit surtout à cause de l’agriculture, mais l’eau de pluie qui renferme des nutriments d’origine atmosphérique, la fixation de l’azote par les algues bleues-vertes ou les cyanobactéries,</w:t>
      </w:r>
      <w:r>
        <w:rPr>
          <w:rFonts w:cs="Times New Roman"/>
          <w:szCs w:val="24"/>
          <w:lang w:val="fr-FR" w:bidi="fr-FR"/>
        </w:rPr>
        <w:t xml:space="preserve"> </w:t>
      </w:r>
      <w:r>
        <w:rPr>
          <w:rFonts w:cs="Times New Roman"/>
          <w:szCs w:val="24"/>
          <w:lang w:val="fr-FR" w:bidi="fr-FR"/>
        </w:rPr>
        <w:t>les nutriments issus des étangs artificiels et des fermes marines (surplus de nourriture et excréments de poissons) ne doivent pas être exclus.</w:t>
      </w:r>
    </w:p>
    <w:p w14:paraId="452243A6" w14:textId="77777777" w:rsidR="00E066B5" w:rsidRPr="00756DAA" w:rsidRDefault="00E066B5" w:rsidP="00E066B5">
      <w:pPr>
        <w:rPr>
          <w:rFonts w:cs="Times New Roman"/>
          <w:szCs w:val="24"/>
          <w:lang w:val="fr-FR"/>
        </w:rPr>
      </w:pPr>
      <w:r>
        <w:rPr>
          <w:rFonts w:cs="Times New Roman"/>
          <w:szCs w:val="24"/>
          <w:lang w:val="fr-FR" w:bidi="fr-FR"/>
        </w:rPr>
        <w:t xml:space="preserve">Une réserve d'eau douce avec un débit suffisant de nutriments qui se dirige directement vers la zone de production n’est pas le seul paramètre nécessaire pour permettre la prolifération de la laitue de mer. Les caractéristiques suivantes sont également importantes : </w:t>
      </w:r>
    </w:p>
    <w:p w14:paraId="4E8A236D" w14:textId="2199388C" w:rsidR="00E066B5" w:rsidRDefault="00E066B5" w:rsidP="00E066B5">
      <w:pPr>
        <w:pStyle w:val="Paragraphedeliste"/>
        <w:numPr>
          <w:ilvl w:val="0"/>
          <w:numId w:val="1"/>
        </w:numPr>
        <w:rPr>
          <w:rFonts w:ascii="Times New Roman" w:hAnsi="Times New Roman" w:cs="Times New Roman"/>
          <w:bCs/>
          <w:sz w:val="24"/>
          <w:szCs w:val="24"/>
          <w:lang w:val="en-GB"/>
        </w:rPr>
      </w:pPr>
      <w:r>
        <w:rPr>
          <w:rFonts w:ascii="Times New Roman" w:eastAsia="Times New Roman" w:hAnsi="Times New Roman" w:cs="Times New Roman"/>
          <w:sz w:val="24"/>
          <w:szCs w:val="24"/>
          <w:lang w:bidi="fr-FR"/>
        </w:rPr>
        <w:t xml:space="preserve">Un estran </w:t>
      </w:r>
      <w:r>
        <w:rPr>
          <w:rFonts w:ascii="Times New Roman" w:eastAsia="Times New Roman" w:hAnsi="Times New Roman" w:cs="Times New Roman"/>
          <w:sz w:val="24"/>
          <w:szCs w:val="24"/>
          <w:lang w:bidi="fr-FR"/>
        </w:rPr>
        <w:t xml:space="preserve">vaste et </w:t>
      </w:r>
      <w:r>
        <w:rPr>
          <w:rFonts w:ascii="Times New Roman" w:eastAsia="Times New Roman" w:hAnsi="Times New Roman" w:cs="Times New Roman"/>
          <w:sz w:val="24"/>
          <w:szCs w:val="24"/>
          <w:lang w:bidi="fr-FR"/>
        </w:rPr>
        <w:t>plat</w:t>
      </w:r>
    </w:p>
    <w:p w14:paraId="247DEA8F" w14:textId="77777777" w:rsidR="00E066B5" w:rsidRPr="00796265" w:rsidRDefault="00E066B5" w:rsidP="00E066B5">
      <w:pPr>
        <w:pStyle w:val="Paragraphedeliste"/>
        <w:numPr>
          <w:ilvl w:val="0"/>
          <w:numId w:val="1"/>
        </w:numPr>
        <w:rPr>
          <w:rFonts w:ascii="Times New Roman" w:hAnsi="Times New Roman" w:cs="Times New Roman"/>
          <w:bCs/>
          <w:sz w:val="24"/>
          <w:szCs w:val="24"/>
        </w:rPr>
      </w:pPr>
      <w:r>
        <w:rPr>
          <w:rFonts w:ascii="Times New Roman" w:eastAsia="Times New Roman" w:hAnsi="Times New Roman" w:cs="Times New Roman"/>
          <w:sz w:val="24"/>
          <w:szCs w:val="24"/>
          <w:lang w:bidi="fr-FR"/>
        </w:rPr>
        <w:t xml:space="preserve">Une durée et une intensité lumineuse importantes, en particulier au printemps </w:t>
      </w:r>
    </w:p>
    <w:p w14:paraId="0D9C4140" w14:textId="77777777" w:rsidR="00E066B5" w:rsidRPr="00796265" w:rsidRDefault="00E066B5" w:rsidP="00E066B5">
      <w:pPr>
        <w:pStyle w:val="Paragraphedeliste"/>
        <w:numPr>
          <w:ilvl w:val="0"/>
          <w:numId w:val="1"/>
        </w:numPr>
        <w:rPr>
          <w:rFonts w:ascii="Times New Roman" w:hAnsi="Times New Roman" w:cs="Times New Roman"/>
          <w:bCs/>
          <w:sz w:val="24"/>
          <w:szCs w:val="24"/>
        </w:rPr>
      </w:pPr>
      <w:r>
        <w:rPr>
          <w:rFonts w:ascii="Times New Roman" w:eastAsia="Times New Roman" w:hAnsi="Times New Roman" w:cs="Times New Roman"/>
          <w:sz w:val="24"/>
          <w:szCs w:val="24"/>
          <w:lang w:bidi="fr-FR"/>
        </w:rPr>
        <w:t xml:space="preserve">Une température de l’eau de mer au moins supérieure à 13/14 °C et un réchauffement rapide au printemps </w:t>
      </w:r>
    </w:p>
    <w:p w14:paraId="40E55F5A" w14:textId="77777777" w:rsidR="00E066B5" w:rsidRPr="00A036E7" w:rsidRDefault="00E066B5" w:rsidP="00E066B5">
      <w:pPr>
        <w:pStyle w:val="Paragraphedeliste"/>
        <w:numPr>
          <w:ilvl w:val="0"/>
          <w:numId w:val="1"/>
        </w:numPr>
        <w:suppressAutoHyphens w:val="0"/>
        <w:rPr>
          <w:rFonts w:ascii="Times New Roman" w:hAnsi="Times New Roman" w:cs="Times New Roman"/>
          <w:bCs/>
          <w:sz w:val="24"/>
          <w:szCs w:val="24"/>
          <w:lang w:val="en-GB"/>
        </w:rPr>
      </w:pPr>
      <w:r w:rsidRPr="00A036E7">
        <w:rPr>
          <w:rFonts w:ascii="Times New Roman" w:eastAsia="Times New Roman" w:hAnsi="Times New Roman" w:cs="Times New Roman"/>
          <w:sz w:val="24"/>
          <w:szCs w:val="24"/>
          <w:lang w:bidi="fr-FR"/>
        </w:rPr>
        <w:t xml:space="preserve">Une importante transparence de l’eau </w:t>
      </w:r>
    </w:p>
    <w:p w14:paraId="4C5F76F0" w14:textId="6C8ED777" w:rsidR="00E066B5" w:rsidRPr="00796265" w:rsidRDefault="00E066B5" w:rsidP="00E066B5">
      <w:pPr>
        <w:pStyle w:val="Paragraphedeliste"/>
        <w:numPr>
          <w:ilvl w:val="0"/>
          <w:numId w:val="1"/>
        </w:numPr>
        <w:rPr>
          <w:rFonts w:ascii="Times New Roman" w:hAnsi="Times New Roman" w:cs="Times New Roman"/>
          <w:bCs/>
          <w:sz w:val="24"/>
          <w:szCs w:val="24"/>
        </w:rPr>
      </w:pPr>
      <w:r>
        <w:rPr>
          <w:rFonts w:ascii="Times New Roman" w:eastAsia="Times New Roman" w:hAnsi="Times New Roman" w:cs="Times New Roman"/>
          <w:sz w:val="24"/>
          <w:szCs w:val="24"/>
          <w:lang w:bidi="fr-FR"/>
        </w:rPr>
        <w:t>Suffisamment de turbulence</w:t>
      </w:r>
      <w:r>
        <w:rPr>
          <w:rFonts w:ascii="Times New Roman" w:eastAsia="Times New Roman" w:hAnsi="Times New Roman" w:cs="Times New Roman"/>
          <w:sz w:val="24"/>
          <w:szCs w:val="24"/>
          <w:lang w:bidi="fr-FR"/>
        </w:rPr>
        <w:t>s</w:t>
      </w:r>
      <w:r>
        <w:rPr>
          <w:rFonts w:ascii="Times New Roman" w:eastAsia="Times New Roman" w:hAnsi="Times New Roman" w:cs="Times New Roman"/>
          <w:sz w:val="24"/>
          <w:szCs w:val="24"/>
          <w:lang w:bidi="fr-FR"/>
        </w:rPr>
        <w:t xml:space="preserve"> pour maintenir les algues en suspension </w:t>
      </w:r>
    </w:p>
    <w:p w14:paraId="0562C56F" w14:textId="77777777" w:rsidR="00E066B5" w:rsidRPr="00796265" w:rsidRDefault="00E066B5" w:rsidP="00E066B5">
      <w:pPr>
        <w:pStyle w:val="Paragraphedeliste"/>
        <w:numPr>
          <w:ilvl w:val="0"/>
          <w:numId w:val="1"/>
        </w:numPr>
        <w:rPr>
          <w:rFonts w:ascii="Times New Roman" w:hAnsi="Times New Roman" w:cs="Times New Roman"/>
          <w:bCs/>
          <w:sz w:val="24"/>
          <w:szCs w:val="24"/>
        </w:rPr>
      </w:pPr>
      <w:r>
        <w:rPr>
          <w:rFonts w:ascii="Times New Roman" w:eastAsia="Times New Roman" w:hAnsi="Times New Roman" w:cs="Times New Roman"/>
          <w:sz w:val="24"/>
          <w:szCs w:val="24"/>
          <w:lang w:bidi="fr-FR"/>
        </w:rPr>
        <w:t xml:space="preserve">Une rétention des masses d’eau et des nutriments </w:t>
      </w:r>
    </w:p>
    <w:p w14:paraId="393CEA8C" w14:textId="77777777" w:rsidR="00E066B5" w:rsidRPr="00796265" w:rsidRDefault="00E066B5" w:rsidP="00E066B5">
      <w:pPr>
        <w:rPr>
          <w:rFonts w:cs="Times New Roman"/>
          <w:szCs w:val="24"/>
          <w:lang w:val="fr-FR"/>
        </w:rPr>
      </w:pPr>
      <w:r>
        <w:rPr>
          <w:rFonts w:cs="Times New Roman"/>
          <w:szCs w:val="24"/>
          <w:lang w:val="fr-FR" w:bidi="fr-FR"/>
        </w:rPr>
        <w:t xml:space="preserve">Effets </w:t>
      </w:r>
    </w:p>
    <w:p w14:paraId="70FED1AD" w14:textId="77777777" w:rsidR="00E066B5" w:rsidRPr="00796265" w:rsidRDefault="00E066B5" w:rsidP="00E066B5">
      <w:pPr>
        <w:rPr>
          <w:rFonts w:cs="Times New Roman"/>
          <w:bCs/>
          <w:szCs w:val="24"/>
          <w:lang w:val="fr-FR"/>
        </w:rPr>
      </w:pPr>
      <w:r>
        <w:rPr>
          <w:rFonts w:cs="Times New Roman"/>
          <w:szCs w:val="24"/>
          <w:lang w:val="fr-FR" w:bidi="fr-FR"/>
        </w:rPr>
        <w:t>Les marées vertes en général ont des effets négatifs aussi bien sur l’environnement que sur la société humaine. L’environnement peut être physiquement touché par un mouvement et une vitesse de l’eau réduits, qui augmente les taux de sédimentation et modifie la circulation de l’oxygène.</w:t>
      </w:r>
    </w:p>
    <w:p w14:paraId="7ABECB5C" w14:textId="77777777" w:rsidR="00E066B5" w:rsidRPr="00796265" w:rsidRDefault="00E066B5" w:rsidP="00E066B5">
      <w:pPr>
        <w:rPr>
          <w:rFonts w:cs="Times New Roman"/>
          <w:szCs w:val="24"/>
          <w:lang w:val="fr-FR"/>
        </w:rPr>
      </w:pPr>
    </w:p>
    <w:p w14:paraId="047D6595" w14:textId="048C8FD2" w:rsidR="00E066B5" w:rsidRPr="00E066B5" w:rsidRDefault="00E066B5" w:rsidP="00E066B5">
      <w:pPr>
        <w:tabs>
          <w:tab w:val="left" w:pos="2565"/>
        </w:tabs>
        <w:rPr>
          <w:lang w:val="fr-FR"/>
        </w:rPr>
      </w:pPr>
    </w:p>
    <w:sectPr w:rsidR="00E066B5" w:rsidRPr="00E06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00FDA"/>
    <w:multiLevelType w:val="multilevel"/>
    <w:tmpl w:val="C2B65A16"/>
    <w:lvl w:ilvl="0">
      <w:numFmt w:val="bullet"/>
      <w:lvlText w:val=""/>
      <w:lvlJc w:val="left"/>
      <w:pPr>
        <w:tabs>
          <w:tab w:val="num" w:pos="0"/>
        </w:tabs>
        <w:ind w:left="720" w:hanging="360"/>
      </w:pPr>
      <w:rPr>
        <w:rFonts w:ascii="Symbol" w:eastAsiaTheme="minorHAnsi" w:hAnsi="Symbol"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96418AE"/>
    <w:multiLevelType w:val="hybridMultilevel"/>
    <w:tmpl w:val="0986D07E"/>
    <w:lvl w:ilvl="0" w:tplc="DA96474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766228">
    <w:abstractNumId w:val="0"/>
  </w:num>
  <w:num w:numId="2" w16cid:durableId="637150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B5"/>
    <w:rsid w:val="0050717C"/>
    <w:rsid w:val="00C1621D"/>
    <w:rsid w:val="00D45D5B"/>
    <w:rsid w:val="00E066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6FE9"/>
  <w15:chartTrackingRefBased/>
  <w15:docId w15:val="{3F0766B7-8D0D-4576-867A-6003FC80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B5"/>
    <w:pPr>
      <w:suppressAutoHyphens/>
    </w:pPr>
    <w:rPr>
      <w:rFonts w:ascii="Times New Roman" w:hAnsi="Times New Roman"/>
      <w:sz w:val="24"/>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E066B5"/>
    <w:rPr>
      <w:color w:val="0563C1" w:themeColor="hyperlink"/>
      <w:u w:val="single"/>
    </w:rPr>
  </w:style>
  <w:style w:type="paragraph" w:styleId="Paragraphedeliste">
    <w:name w:val="List Paragraph"/>
    <w:basedOn w:val="Normal"/>
    <w:uiPriority w:val="34"/>
    <w:qFormat/>
    <w:rsid w:val="00E066B5"/>
    <w:pPr>
      <w:spacing w:after="200" w:line="276" w:lineRule="auto"/>
      <w:ind w:left="720"/>
      <w:contextualSpacing/>
    </w:pPr>
    <w:rPr>
      <w:rFonts w:asciiTheme="minorHAnsi" w:hAnsiTheme="minorHAns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rian-gravier.com/files/pdf/gravier_-_2012_-_monitoring_of_green_tides_on_the_brittany_coasts_france.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1757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 mal</dc:creator>
  <cp:keywords/>
  <dc:description/>
  <cp:lastModifiedBy>romane mal</cp:lastModifiedBy>
  <cp:revision>1</cp:revision>
  <dcterms:created xsi:type="dcterms:W3CDTF">2023-02-14T14:52:00Z</dcterms:created>
  <dcterms:modified xsi:type="dcterms:W3CDTF">2023-02-14T14:54:00Z</dcterms:modified>
</cp:coreProperties>
</file>