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66404" w:rsidRDefault="00166404" w:rsidP="00166404">
      <w:pPr>
        <w:autoSpaceDE w:val="0"/>
        <w:autoSpaceDN w:val="0"/>
        <w:adjustRightInd w:val="0"/>
        <w:jc w:val="center"/>
        <w:rPr>
          <w:rFonts w:ascii="Times New Roman" w:hAnsi="Times New Roman" w:cs="Times New Roman"/>
          <w:b/>
          <w:bCs/>
          <w:color w:val="000000"/>
          <w:kern w:val="0"/>
          <w:sz w:val="34"/>
          <w:szCs w:val="34"/>
          <w:u w:color="000000"/>
        </w:rPr>
      </w:pPr>
      <w:r>
        <w:rPr>
          <w:rFonts w:ascii="Times New Roman" w:hAnsi="Times New Roman" w:cs="Times New Roman"/>
          <w:b/>
          <w:bCs/>
          <w:color w:val="000000"/>
          <w:kern w:val="0"/>
          <w:sz w:val="34"/>
          <w:szCs w:val="34"/>
          <w:u w:val="single" w:color="000000"/>
        </w:rPr>
        <w:t>Charte des engagements pédagogiques</w:t>
      </w:r>
      <w:r>
        <w:rPr>
          <w:rFonts w:ascii="Times New Roman" w:hAnsi="Times New Roman" w:cs="Times New Roman"/>
          <w:b/>
          <w:bCs/>
          <w:color w:val="000000"/>
          <w:kern w:val="0"/>
          <w:sz w:val="34"/>
          <w:szCs w:val="34"/>
          <w:u w:color="000000"/>
        </w:rPr>
        <w:t xml:space="preserve"> </w:t>
      </w:r>
    </w:p>
    <w:p w:rsidR="00166404" w:rsidRDefault="00166404" w:rsidP="00166404">
      <w:pPr>
        <w:autoSpaceDE w:val="0"/>
        <w:autoSpaceDN w:val="0"/>
        <w:adjustRightInd w:val="0"/>
        <w:spacing w:line="288" w:lineRule="auto"/>
        <w:rPr>
          <w:rFonts w:ascii="Times New Roman" w:hAnsi="Times New Roman" w:cs="Times New Roman"/>
          <w:color w:val="000000"/>
          <w:kern w:val="0"/>
          <w:u w:color="000000"/>
        </w:rPr>
      </w:pPr>
    </w:p>
    <w:p w:rsidR="00166404" w:rsidRDefault="00166404" w:rsidP="00166404">
      <w:pPr>
        <w:autoSpaceDE w:val="0"/>
        <w:autoSpaceDN w:val="0"/>
        <w:adjustRightInd w:val="0"/>
        <w:spacing w:line="288" w:lineRule="auto"/>
        <w:jc w:val="both"/>
        <w:rPr>
          <w:rFonts w:ascii="Times New Roman" w:hAnsi="Times New Roman" w:cs="Times New Roman"/>
          <w:color w:val="000000"/>
          <w:kern w:val="0"/>
          <w:u w:color="000000"/>
        </w:rPr>
      </w:pPr>
      <w:r>
        <w:rPr>
          <w:rFonts w:ascii="Times New Roman" w:hAnsi="Times New Roman" w:cs="Times New Roman"/>
          <w:color w:val="000000"/>
          <w:kern w:val="0"/>
          <w:u w:color="000000"/>
        </w:rPr>
        <w:t>Ce document vise à expliciter de façon provisoire les modalités de coopération qui seront en vigueur lors de l’année universitaire 202</w:t>
      </w:r>
      <w:r w:rsidR="00BD03C5">
        <w:rPr>
          <w:rFonts w:ascii="Times New Roman" w:hAnsi="Times New Roman" w:cs="Times New Roman"/>
          <w:color w:val="000000"/>
          <w:kern w:val="0"/>
          <w:u w:color="000000"/>
        </w:rPr>
        <w:t>6</w:t>
      </w:r>
      <w:r>
        <w:rPr>
          <w:rFonts w:ascii="Times New Roman" w:hAnsi="Times New Roman" w:cs="Times New Roman"/>
          <w:color w:val="000000"/>
          <w:kern w:val="0"/>
          <w:u w:color="000000"/>
        </w:rPr>
        <w:t>-202</w:t>
      </w:r>
      <w:r w:rsidR="00BD03C5">
        <w:rPr>
          <w:rFonts w:ascii="Times New Roman" w:hAnsi="Times New Roman" w:cs="Times New Roman"/>
          <w:color w:val="000000"/>
          <w:kern w:val="0"/>
          <w:u w:color="000000"/>
        </w:rPr>
        <w:t>7</w:t>
      </w:r>
      <w:r>
        <w:rPr>
          <w:rFonts w:ascii="Times New Roman" w:hAnsi="Times New Roman" w:cs="Times New Roman"/>
          <w:color w:val="000000"/>
          <w:kern w:val="0"/>
          <w:u w:color="000000"/>
        </w:rPr>
        <w:t xml:space="preserve"> au sein du M2 CMC. Les éléments ci-dessous visent à assurer une relation pédagogique harmonieuse, entre les étudiants, et l’équipe pédagogique, sous la forme d’engagement réciproque. Ils pourront être revus au regard de l’expérience vécue par les uns et par les autres. </w:t>
      </w:r>
    </w:p>
    <w:p w:rsidR="00166404" w:rsidRDefault="00166404" w:rsidP="00166404">
      <w:pPr>
        <w:autoSpaceDE w:val="0"/>
        <w:autoSpaceDN w:val="0"/>
        <w:adjustRightInd w:val="0"/>
        <w:spacing w:line="288" w:lineRule="auto"/>
        <w:rPr>
          <w:rFonts w:ascii="Times New Roman" w:hAnsi="Times New Roman" w:cs="Times New Roman"/>
          <w:color w:val="000000"/>
          <w:kern w:val="0"/>
          <w:u w:color="000000"/>
        </w:rPr>
      </w:pPr>
    </w:p>
    <w:tbl>
      <w:tblPr>
        <w:tblW w:w="9638" w:type="dxa"/>
        <w:tblLayout w:type="fixed"/>
        <w:tblCellMar>
          <w:left w:w="10" w:type="dxa"/>
          <w:right w:w="10" w:type="dxa"/>
        </w:tblCellMar>
        <w:tblLook w:val="0000" w:firstRow="0" w:lastRow="0" w:firstColumn="0" w:lastColumn="0" w:noHBand="0" w:noVBand="0"/>
      </w:tblPr>
      <w:tblGrid>
        <w:gridCol w:w="3136"/>
        <w:gridCol w:w="3098"/>
        <w:gridCol w:w="3404"/>
      </w:tblGrid>
      <w:tr w:rsidR="00F64DC8" w:rsidTr="00F64DC8">
        <w:tblPrEx>
          <w:tblCellMar>
            <w:top w:w="0" w:type="dxa"/>
            <w:bottom w:w="0" w:type="dxa"/>
          </w:tblCellMar>
        </w:tblPrEx>
        <w:tc>
          <w:tcPr>
            <w:tcW w:w="3136" w:type="dxa"/>
            <w:tcBorders>
              <w:top w:val="single" w:sz="2" w:space="0" w:color="000000"/>
              <w:left w:val="single" w:sz="2" w:space="0" w:color="000000"/>
              <w:bottom w:val="single" w:sz="2" w:space="0" w:color="000000"/>
            </w:tcBorders>
            <w:tcMar>
              <w:top w:w="55" w:type="dxa"/>
              <w:left w:w="55" w:type="dxa"/>
              <w:bottom w:w="55" w:type="dxa"/>
              <w:right w:w="55" w:type="dxa"/>
            </w:tcMar>
          </w:tcPr>
          <w:p w:rsidR="00F64DC8" w:rsidRDefault="00F64DC8" w:rsidP="004D6ABF">
            <w:pPr>
              <w:pStyle w:val="TableContents"/>
            </w:pPr>
            <w:r>
              <w:t>Attentes des étudiants envers l'équipe pédagogique</w:t>
            </w:r>
          </w:p>
        </w:tc>
        <w:tc>
          <w:tcPr>
            <w:tcW w:w="3098" w:type="dxa"/>
            <w:tcBorders>
              <w:top w:val="single" w:sz="2" w:space="0" w:color="000000"/>
              <w:left w:val="single" w:sz="2" w:space="0" w:color="000000"/>
              <w:bottom w:val="single" w:sz="2" w:space="0" w:color="000000"/>
            </w:tcBorders>
            <w:tcMar>
              <w:top w:w="55" w:type="dxa"/>
              <w:left w:w="55" w:type="dxa"/>
              <w:bottom w:w="55" w:type="dxa"/>
              <w:right w:w="55" w:type="dxa"/>
            </w:tcMar>
          </w:tcPr>
          <w:p w:rsidR="00F64DC8" w:rsidRDefault="00F64DC8" w:rsidP="004D6ABF">
            <w:pPr>
              <w:pStyle w:val="TableContents"/>
            </w:pPr>
            <w:r>
              <w:t>Entre étudiants et équipe pédagogique</w:t>
            </w:r>
          </w:p>
        </w:tc>
        <w:tc>
          <w:tcPr>
            <w:tcW w:w="340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F64DC8" w:rsidRDefault="00F64DC8" w:rsidP="004D6ABF">
            <w:pPr>
              <w:pStyle w:val="TableContents"/>
            </w:pPr>
            <w:r>
              <w:t>Entre étudiants</w:t>
            </w:r>
          </w:p>
        </w:tc>
      </w:tr>
      <w:tr w:rsidR="00F64DC8" w:rsidTr="00F64DC8">
        <w:tblPrEx>
          <w:tblCellMar>
            <w:top w:w="0" w:type="dxa"/>
            <w:bottom w:w="0" w:type="dxa"/>
          </w:tblCellMar>
        </w:tblPrEx>
        <w:tc>
          <w:tcPr>
            <w:tcW w:w="3136" w:type="dxa"/>
            <w:tcBorders>
              <w:left w:val="single" w:sz="2" w:space="0" w:color="000000"/>
              <w:bottom w:val="single" w:sz="2" w:space="0" w:color="000000"/>
            </w:tcBorders>
            <w:tcMar>
              <w:top w:w="55" w:type="dxa"/>
              <w:left w:w="55" w:type="dxa"/>
              <w:bottom w:w="55" w:type="dxa"/>
              <w:right w:w="55" w:type="dxa"/>
            </w:tcMar>
          </w:tcPr>
          <w:p w:rsidR="00F64DC8" w:rsidRDefault="00F64DC8" w:rsidP="004D6ABF">
            <w:pPr>
              <w:pStyle w:val="TableContents"/>
            </w:pPr>
            <w:r>
              <w:t>- Disponibilité des enseignants</w:t>
            </w:r>
          </w:p>
          <w:p w:rsidR="00F64DC8" w:rsidRDefault="00F64DC8" w:rsidP="004D6ABF">
            <w:pPr>
              <w:pStyle w:val="TableContents"/>
            </w:pPr>
          </w:p>
          <w:p w:rsidR="00F64DC8" w:rsidRDefault="00F64DC8" w:rsidP="004D6ABF">
            <w:pPr>
              <w:pStyle w:val="TableContents"/>
            </w:pPr>
            <w:r>
              <w:t>- Transparence sur les attentes des travaux</w:t>
            </w:r>
          </w:p>
          <w:p w:rsidR="00F64DC8" w:rsidRDefault="00F64DC8" w:rsidP="004D6ABF">
            <w:pPr>
              <w:pStyle w:val="TableContents"/>
            </w:pPr>
          </w:p>
          <w:p w:rsidR="00F64DC8" w:rsidRDefault="00F64DC8" w:rsidP="004D6ABF">
            <w:pPr>
              <w:pStyle w:val="TableContents"/>
            </w:pPr>
            <w:r>
              <w:t>- Souplesse sur les horaires des pauses</w:t>
            </w:r>
          </w:p>
          <w:p w:rsidR="00F64DC8" w:rsidRDefault="00F64DC8" w:rsidP="004D6ABF">
            <w:pPr>
              <w:pStyle w:val="TableContents"/>
            </w:pPr>
          </w:p>
          <w:p w:rsidR="00F64DC8" w:rsidRDefault="00F64DC8" w:rsidP="004D6ABF">
            <w:pPr>
              <w:pStyle w:val="TableContents"/>
            </w:pPr>
            <w:r>
              <w:t>- Ne pas prendre à partie les étudiants</w:t>
            </w:r>
          </w:p>
        </w:tc>
        <w:tc>
          <w:tcPr>
            <w:tcW w:w="3098" w:type="dxa"/>
            <w:tcBorders>
              <w:left w:val="single" w:sz="2" w:space="0" w:color="000000"/>
              <w:bottom w:val="single" w:sz="2" w:space="0" w:color="000000"/>
            </w:tcBorders>
            <w:tcMar>
              <w:top w:w="55" w:type="dxa"/>
              <w:left w:w="55" w:type="dxa"/>
              <w:bottom w:w="55" w:type="dxa"/>
              <w:right w:w="55" w:type="dxa"/>
            </w:tcMar>
          </w:tcPr>
          <w:p w:rsidR="00F64DC8" w:rsidRDefault="00F64DC8" w:rsidP="004D6ABF">
            <w:pPr>
              <w:pStyle w:val="TableContents"/>
            </w:pPr>
            <w:r>
              <w:t>- échanges respectueux et bienveillants</w:t>
            </w:r>
          </w:p>
          <w:p w:rsidR="00F64DC8" w:rsidRDefault="00F64DC8" w:rsidP="004D6ABF">
            <w:pPr>
              <w:pStyle w:val="TableContents"/>
            </w:pPr>
            <w:r>
              <w:t>- tutoiement réciproque</w:t>
            </w:r>
          </w:p>
        </w:tc>
        <w:tc>
          <w:tcPr>
            <w:tcW w:w="3404" w:type="dxa"/>
            <w:tcBorders>
              <w:left w:val="single" w:sz="2" w:space="0" w:color="000000"/>
              <w:bottom w:val="single" w:sz="2" w:space="0" w:color="000000"/>
              <w:right w:val="single" w:sz="2" w:space="0" w:color="000000"/>
            </w:tcBorders>
            <w:tcMar>
              <w:top w:w="55" w:type="dxa"/>
              <w:left w:w="55" w:type="dxa"/>
              <w:bottom w:w="55" w:type="dxa"/>
              <w:right w:w="55" w:type="dxa"/>
            </w:tcMar>
          </w:tcPr>
          <w:p w:rsidR="00F64DC8" w:rsidRDefault="00F64DC8" w:rsidP="004D6ABF">
            <w:pPr>
              <w:pStyle w:val="TableContents"/>
            </w:pPr>
            <w:r>
              <w:t>- Laisser la salle propre</w:t>
            </w:r>
          </w:p>
          <w:p w:rsidR="00F64DC8" w:rsidRDefault="00F64DC8" w:rsidP="004D6ABF">
            <w:pPr>
              <w:pStyle w:val="TableContents"/>
            </w:pPr>
          </w:p>
          <w:p w:rsidR="00F64DC8" w:rsidRDefault="00F64DC8" w:rsidP="004D6ABF">
            <w:pPr>
              <w:pStyle w:val="TableContents"/>
            </w:pPr>
            <w:r>
              <w:t>- S'impliquer collectivement dans les travaux de groupe</w:t>
            </w:r>
          </w:p>
          <w:p w:rsidR="00F64DC8" w:rsidRDefault="00F64DC8" w:rsidP="004D6ABF">
            <w:pPr>
              <w:pStyle w:val="TableContents"/>
            </w:pPr>
          </w:p>
          <w:p w:rsidR="00F64DC8" w:rsidRDefault="00F64DC8" w:rsidP="004D6ABF">
            <w:pPr>
              <w:pStyle w:val="TableContents"/>
            </w:pPr>
            <w:r>
              <w:t>- Trouver entre nous des solutions aux problèmes de communication sur les réseaux sociaux</w:t>
            </w:r>
          </w:p>
        </w:tc>
      </w:tr>
    </w:tbl>
    <w:p w:rsidR="00166404" w:rsidRDefault="00166404" w:rsidP="00166404">
      <w:pPr>
        <w:autoSpaceDE w:val="0"/>
        <w:autoSpaceDN w:val="0"/>
        <w:adjustRightInd w:val="0"/>
        <w:spacing w:line="288" w:lineRule="auto"/>
        <w:rPr>
          <w:rFonts w:ascii="Times New Roman" w:hAnsi="Times New Roman" w:cs="Times New Roman"/>
          <w:color w:val="000000"/>
          <w:kern w:val="0"/>
          <w:u w:color="000000"/>
        </w:rPr>
      </w:pPr>
    </w:p>
    <w:p w:rsidR="00166404" w:rsidRDefault="00166404" w:rsidP="00166404">
      <w:pPr>
        <w:autoSpaceDE w:val="0"/>
        <w:autoSpaceDN w:val="0"/>
        <w:adjustRightInd w:val="0"/>
        <w:spacing w:line="288" w:lineRule="auto"/>
        <w:rPr>
          <w:rFonts w:ascii="Times New Roman" w:hAnsi="Times New Roman" w:cs="Times New Roman"/>
          <w:color w:val="000000"/>
          <w:kern w:val="0"/>
          <w:u w:color="000000"/>
        </w:rPr>
      </w:pPr>
      <w:r>
        <w:rPr>
          <w:rFonts w:ascii="Times New Roman" w:hAnsi="Times New Roman" w:cs="Times New Roman"/>
          <w:i/>
          <w:iCs/>
          <w:color w:val="000000"/>
          <w:kern w:val="0"/>
          <w:u w:val="single" w:color="000000"/>
        </w:rPr>
        <w:t xml:space="preserve">En tant que responsables pédagogiques, nous attendons des </w:t>
      </w:r>
      <w:proofErr w:type="spellStart"/>
      <w:r>
        <w:rPr>
          <w:rFonts w:ascii="Times New Roman" w:hAnsi="Times New Roman" w:cs="Times New Roman"/>
          <w:i/>
          <w:iCs/>
          <w:color w:val="000000"/>
          <w:kern w:val="0"/>
          <w:u w:val="single" w:color="000000"/>
        </w:rPr>
        <w:t>étudiant.</w:t>
      </w:r>
      <w:proofErr w:type="gramStart"/>
      <w:r>
        <w:rPr>
          <w:rFonts w:ascii="Times New Roman" w:hAnsi="Times New Roman" w:cs="Times New Roman"/>
          <w:i/>
          <w:iCs/>
          <w:color w:val="000000"/>
          <w:kern w:val="0"/>
          <w:u w:val="single" w:color="000000"/>
        </w:rPr>
        <w:t>e.s</w:t>
      </w:r>
      <w:proofErr w:type="spellEnd"/>
      <w:proofErr w:type="gramEnd"/>
      <w:r>
        <w:rPr>
          <w:rFonts w:ascii="Times New Roman" w:hAnsi="Times New Roman" w:cs="Times New Roman"/>
          <w:color w:val="000000"/>
          <w:kern w:val="0"/>
          <w:u w:color="000000"/>
        </w:rPr>
        <w:t xml:space="preserve"> :</w:t>
      </w:r>
    </w:p>
    <w:p w:rsidR="00166404" w:rsidRDefault="00166404" w:rsidP="00166404">
      <w:pPr>
        <w:autoSpaceDE w:val="0"/>
        <w:autoSpaceDN w:val="0"/>
        <w:adjustRightInd w:val="0"/>
        <w:spacing w:line="288" w:lineRule="auto"/>
        <w:rPr>
          <w:rFonts w:ascii="Times New Roman" w:hAnsi="Times New Roman" w:cs="Times New Roman"/>
          <w:color w:val="000000"/>
          <w:kern w:val="0"/>
          <w:u w:color="000000"/>
        </w:rPr>
      </w:pPr>
    </w:p>
    <w:p w:rsidR="00166404" w:rsidRDefault="00166404" w:rsidP="00166404">
      <w:pPr>
        <w:numPr>
          <w:ilvl w:val="0"/>
          <w:numId w:val="3"/>
        </w:numPr>
        <w:tabs>
          <w:tab w:val="left" w:pos="20"/>
          <w:tab w:val="left" w:pos="240"/>
        </w:tabs>
        <w:autoSpaceDE w:val="0"/>
        <w:autoSpaceDN w:val="0"/>
        <w:adjustRightInd w:val="0"/>
        <w:spacing w:line="288" w:lineRule="auto"/>
        <w:ind w:left="240" w:hanging="240"/>
        <w:rPr>
          <w:rFonts w:ascii="Times New Roman" w:hAnsi="Times New Roman" w:cs="Times New Roman"/>
          <w:color w:val="000000"/>
          <w:kern w:val="0"/>
          <w:u w:color="000000"/>
        </w:rPr>
      </w:pPr>
      <w:r>
        <w:rPr>
          <w:rFonts w:ascii="Times New Roman" w:hAnsi="Times New Roman" w:cs="Times New Roman"/>
          <w:color w:val="000000"/>
          <w:kern w:val="0"/>
          <w:u w:color="000000"/>
        </w:rPr>
        <w:t>Une présence systématique sur toutes les séquences pédagogiques lors des semaines de regroupement sauf arrêt maladie ou autorisation exceptionnelle d’absence demandée à l’équipe pédagogique au moins une semaine avant la date concernée ;</w:t>
      </w:r>
    </w:p>
    <w:p w:rsidR="00166404" w:rsidRDefault="00166404" w:rsidP="00166404">
      <w:pPr>
        <w:numPr>
          <w:ilvl w:val="0"/>
          <w:numId w:val="3"/>
        </w:numPr>
        <w:tabs>
          <w:tab w:val="left" w:pos="20"/>
          <w:tab w:val="left" w:pos="240"/>
        </w:tabs>
        <w:autoSpaceDE w:val="0"/>
        <w:autoSpaceDN w:val="0"/>
        <w:adjustRightInd w:val="0"/>
        <w:spacing w:line="288" w:lineRule="auto"/>
        <w:ind w:left="240" w:hanging="240"/>
        <w:rPr>
          <w:rFonts w:ascii="Times New Roman" w:hAnsi="Times New Roman" w:cs="Times New Roman"/>
          <w:color w:val="000000"/>
          <w:kern w:val="0"/>
          <w:u w:color="000000"/>
        </w:rPr>
      </w:pPr>
      <w:r>
        <w:rPr>
          <w:rFonts w:ascii="Times New Roman" w:hAnsi="Times New Roman" w:cs="Times New Roman"/>
          <w:color w:val="000000"/>
          <w:kern w:val="0"/>
          <w:u w:color="000000"/>
        </w:rPr>
        <w:t>Un dialogue constructif sur l’ensemble des cours et travaux ;</w:t>
      </w:r>
    </w:p>
    <w:p w:rsidR="00166404" w:rsidRDefault="00166404" w:rsidP="00166404">
      <w:pPr>
        <w:numPr>
          <w:ilvl w:val="0"/>
          <w:numId w:val="3"/>
        </w:numPr>
        <w:tabs>
          <w:tab w:val="left" w:pos="20"/>
          <w:tab w:val="left" w:pos="240"/>
        </w:tabs>
        <w:autoSpaceDE w:val="0"/>
        <w:autoSpaceDN w:val="0"/>
        <w:adjustRightInd w:val="0"/>
        <w:spacing w:line="288" w:lineRule="auto"/>
        <w:ind w:left="240" w:hanging="240"/>
        <w:rPr>
          <w:rFonts w:ascii="Times New Roman" w:hAnsi="Times New Roman" w:cs="Times New Roman"/>
          <w:color w:val="000000"/>
          <w:kern w:val="0"/>
          <w:u w:color="000000"/>
        </w:rPr>
      </w:pPr>
      <w:r>
        <w:rPr>
          <w:rFonts w:ascii="Times New Roman" w:hAnsi="Times New Roman" w:cs="Times New Roman"/>
          <w:color w:val="000000"/>
          <w:kern w:val="0"/>
          <w:u w:color="000000"/>
        </w:rPr>
        <w:t>Une participation active aux travaux de groupe sur des bases d’équité dans la répartition de la charge de travail ;</w:t>
      </w:r>
      <w:r w:rsidR="00F64DC8">
        <w:rPr>
          <w:rFonts w:ascii="Times New Roman" w:hAnsi="Times New Roman" w:cs="Times New Roman"/>
          <w:color w:val="000000"/>
          <w:kern w:val="0"/>
          <w:u w:color="000000"/>
        </w:rPr>
        <w:t xml:space="preserve"> </w:t>
      </w:r>
    </w:p>
    <w:p w:rsidR="00F64DC8" w:rsidRDefault="00F64DC8" w:rsidP="00166404">
      <w:pPr>
        <w:numPr>
          <w:ilvl w:val="0"/>
          <w:numId w:val="3"/>
        </w:numPr>
        <w:tabs>
          <w:tab w:val="left" w:pos="20"/>
          <w:tab w:val="left" w:pos="240"/>
        </w:tabs>
        <w:autoSpaceDE w:val="0"/>
        <w:autoSpaceDN w:val="0"/>
        <w:adjustRightInd w:val="0"/>
        <w:spacing w:line="288" w:lineRule="auto"/>
        <w:ind w:left="240" w:hanging="240"/>
        <w:rPr>
          <w:rFonts w:ascii="Times New Roman" w:hAnsi="Times New Roman" w:cs="Times New Roman"/>
          <w:color w:val="000000"/>
          <w:kern w:val="0"/>
          <w:u w:color="000000"/>
        </w:rPr>
      </w:pPr>
      <w:r>
        <w:rPr>
          <w:rFonts w:ascii="Times New Roman" w:hAnsi="Times New Roman" w:cs="Times New Roman"/>
          <w:color w:val="000000"/>
          <w:kern w:val="0"/>
          <w:u w:color="000000"/>
        </w:rPr>
        <w:t>Une transparence dans les productions individuelles et collective avec une déclaration systématique des usages des dispositifs d’IA ;</w:t>
      </w:r>
    </w:p>
    <w:p w:rsidR="00166404" w:rsidRDefault="00166404" w:rsidP="00166404">
      <w:pPr>
        <w:numPr>
          <w:ilvl w:val="0"/>
          <w:numId w:val="3"/>
        </w:numPr>
        <w:tabs>
          <w:tab w:val="left" w:pos="20"/>
          <w:tab w:val="left" w:pos="240"/>
        </w:tabs>
        <w:autoSpaceDE w:val="0"/>
        <w:autoSpaceDN w:val="0"/>
        <w:adjustRightInd w:val="0"/>
        <w:spacing w:line="288" w:lineRule="auto"/>
        <w:ind w:left="240" w:hanging="240"/>
        <w:rPr>
          <w:rFonts w:ascii="Times New Roman" w:hAnsi="Times New Roman" w:cs="Times New Roman"/>
          <w:color w:val="000000"/>
          <w:kern w:val="0"/>
          <w:u w:color="000000"/>
        </w:rPr>
      </w:pPr>
      <w:r>
        <w:rPr>
          <w:rFonts w:ascii="Times New Roman" w:hAnsi="Times New Roman" w:cs="Times New Roman"/>
          <w:color w:val="000000"/>
          <w:kern w:val="0"/>
          <w:u w:color="000000"/>
        </w:rPr>
        <w:t xml:space="preserve">Des formes d’entraide et de soutien entre </w:t>
      </w:r>
      <w:hyperlink r:id="rId5" w:history="1">
        <w:r>
          <w:rPr>
            <w:rFonts w:ascii="Times New Roman" w:hAnsi="Times New Roman" w:cs="Times New Roman"/>
            <w:color w:val="000000"/>
            <w:kern w:val="0"/>
            <w:u w:color="000000"/>
          </w:rPr>
          <w:t>étudiant.es</w:t>
        </w:r>
      </w:hyperlink>
      <w:r>
        <w:rPr>
          <w:rFonts w:ascii="Times New Roman" w:hAnsi="Times New Roman" w:cs="Times New Roman"/>
          <w:color w:val="000000"/>
          <w:kern w:val="0"/>
          <w:u w:color="000000"/>
        </w:rPr>
        <w:t xml:space="preserve"> sur les contenus de formation mais également plus largement sur les conditions matérielles de la vie étudiante ;</w:t>
      </w:r>
    </w:p>
    <w:p w:rsidR="00F64DC8" w:rsidRDefault="00166404" w:rsidP="00166404">
      <w:pPr>
        <w:numPr>
          <w:ilvl w:val="0"/>
          <w:numId w:val="3"/>
        </w:numPr>
        <w:tabs>
          <w:tab w:val="left" w:pos="20"/>
          <w:tab w:val="left" w:pos="240"/>
        </w:tabs>
        <w:autoSpaceDE w:val="0"/>
        <w:autoSpaceDN w:val="0"/>
        <w:adjustRightInd w:val="0"/>
        <w:spacing w:line="288" w:lineRule="auto"/>
        <w:ind w:left="240" w:hanging="240"/>
        <w:rPr>
          <w:rFonts w:ascii="Times New Roman" w:hAnsi="Times New Roman" w:cs="Times New Roman"/>
          <w:color w:val="000000"/>
          <w:kern w:val="0"/>
          <w:u w:color="000000"/>
        </w:rPr>
      </w:pPr>
      <w:r>
        <w:rPr>
          <w:rFonts w:ascii="Times New Roman" w:hAnsi="Times New Roman" w:cs="Times New Roman"/>
          <w:color w:val="000000"/>
          <w:kern w:val="0"/>
          <w:u w:color="000000"/>
        </w:rPr>
        <w:t>Une régulation des tensions qui pourraient surgir à l’échelle d’un groupe ou de la promotion et à nous alerter rapidement si cette régulation ne suffit pas ;</w:t>
      </w:r>
    </w:p>
    <w:p w:rsidR="00FE4AA7" w:rsidRDefault="00166404" w:rsidP="00166404">
      <w:pPr>
        <w:numPr>
          <w:ilvl w:val="0"/>
          <w:numId w:val="3"/>
        </w:numPr>
        <w:tabs>
          <w:tab w:val="left" w:pos="20"/>
          <w:tab w:val="left" w:pos="240"/>
        </w:tabs>
        <w:autoSpaceDE w:val="0"/>
        <w:autoSpaceDN w:val="0"/>
        <w:adjustRightInd w:val="0"/>
        <w:spacing w:line="288" w:lineRule="auto"/>
        <w:ind w:left="240" w:hanging="240"/>
        <w:rPr>
          <w:rFonts w:ascii="Times New Roman" w:hAnsi="Times New Roman" w:cs="Times New Roman"/>
          <w:color w:val="000000"/>
          <w:kern w:val="0"/>
          <w:u w:color="000000"/>
        </w:rPr>
      </w:pPr>
      <w:r w:rsidRPr="00F64DC8">
        <w:rPr>
          <w:rFonts w:ascii="Times New Roman" w:hAnsi="Times New Roman" w:cs="Times New Roman"/>
          <w:color w:val="000000"/>
          <w:kern w:val="0"/>
          <w:u w:color="000000"/>
        </w:rPr>
        <w:t>Un respect de l’aménagement et de la tenue de la salle dédiée au master (i</w:t>
      </w:r>
      <w:r w:rsidR="00F64DC8">
        <w:rPr>
          <w:rFonts w:ascii="Times New Roman" w:hAnsi="Times New Roman" w:cs="Times New Roman"/>
          <w:color w:val="000000"/>
          <w:kern w:val="0"/>
          <w:u w:color="000000"/>
        </w:rPr>
        <w:t>19b</w:t>
      </w:r>
      <w:r w:rsidRPr="00F64DC8">
        <w:rPr>
          <w:rFonts w:ascii="Times New Roman" w:hAnsi="Times New Roman" w:cs="Times New Roman"/>
          <w:color w:val="000000"/>
          <w:kern w:val="0"/>
          <w:u w:color="000000"/>
        </w:rPr>
        <w:t>)</w:t>
      </w:r>
    </w:p>
    <w:p w:rsidR="00F64DC8" w:rsidRPr="00F64DC8" w:rsidRDefault="00F64DC8" w:rsidP="00F64DC8">
      <w:pPr>
        <w:tabs>
          <w:tab w:val="left" w:pos="20"/>
          <w:tab w:val="left" w:pos="240"/>
        </w:tabs>
        <w:autoSpaceDE w:val="0"/>
        <w:autoSpaceDN w:val="0"/>
        <w:adjustRightInd w:val="0"/>
        <w:spacing w:line="288" w:lineRule="auto"/>
        <w:ind w:left="240"/>
        <w:rPr>
          <w:rFonts w:ascii="Times New Roman" w:hAnsi="Times New Roman" w:cs="Times New Roman"/>
          <w:color w:val="000000"/>
          <w:kern w:val="0"/>
          <w:u w:color="000000"/>
        </w:rPr>
      </w:pPr>
    </w:p>
    <w:sectPr w:rsidR="00F64DC8" w:rsidRPr="00F64D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33539522">
    <w:abstractNumId w:val="0"/>
  </w:num>
  <w:num w:numId="2" w16cid:durableId="196968349">
    <w:abstractNumId w:val="1"/>
  </w:num>
  <w:num w:numId="3" w16cid:durableId="1202749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404"/>
    <w:rsid w:val="00166404"/>
    <w:rsid w:val="0023258B"/>
    <w:rsid w:val="00534B64"/>
    <w:rsid w:val="00BD03C5"/>
    <w:rsid w:val="00C37517"/>
    <w:rsid w:val="00F64DC8"/>
    <w:rsid w:val="00FE4A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392327D"/>
  <w15:chartTrackingRefBased/>
  <w15:docId w15:val="{13AFF53F-8045-F44F-A4B1-F66866638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ableContents">
    <w:name w:val="Table Contents"/>
    <w:basedOn w:val="Normal"/>
    <w:rsid w:val="00F64DC8"/>
    <w:pPr>
      <w:widowControl w:val="0"/>
      <w:suppressLineNumbers/>
      <w:suppressAutoHyphens/>
      <w:autoSpaceDN w:val="0"/>
      <w:textAlignment w:val="baseline"/>
    </w:pPr>
    <w:rPr>
      <w:rFonts w:ascii="Times New Roman" w:eastAsia="SimSun" w:hAnsi="Times New Roman" w:cs="Lucida Sans"/>
      <w:kern w:val="3"/>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xn--tudiant-9xa.es/"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306</Words>
  <Characters>1721</Characters>
  <Application>Microsoft Office Word</Application>
  <DocSecurity>0</DocSecurity>
  <Lines>29</Lines>
  <Paragraphs>10</Paragraphs>
  <ScaleCrop>false</ScaleCrop>
  <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relecteur</dc:creator>
  <cp:keywords/>
  <dc:description/>
  <cp:lastModifiedBy>emilie</cp:lastModifiedBy>
  <cp:revision>3</cp:revision>
  <dcterms:created xsi:type="dcterms:W3CDTF">2026-10-09T08:48:00Z</dcterms:created>
  <dcterms:modified xsi:type="dcterms:W3CDTF">2026-10-09T08:53:00Z</dcterms:modified>
</cp:coreProperties>
</file>