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E1" w:rsidRDefault="00AE1DE1" w:rsidP="00AE1DE1">
      <w:pPr>
        <w:spacing w:before="240" w:line="405" w:lineRule="atLeast"/>
        <w:jc w:val="center"/>
        <w:rPr>
          <w:rFonts w:ascii="Arial" w:eastAsia="Times New Roman" w:hAnsi="Arial" w:cs="Arial"/>
          <w:b/>
          <w:bCs/>
          <w:color w:val="000000"/>
        </w:rPr>
      </w:pPr>
      <w:r w:rsidRPr="00AE1DE1">
        <w:rPr>
          <w:rFonts w:ascii="Arial" w:eastAsia="Times New Roman" w:hAnsi="Arial" w:cs="Arial"/>
          <w:b/>
          <w:bCs/>
          <w:color w:val="000000"/>
        </w:rPr>
        <w:t>Le pétrole</w:t>
      </w:r>
    </w:p>
    <w:p w:rsidR="001B1CE8" w:rsidRPr="00AE1DE1" w:rsidRDefault="001B1CE8" w:rsidP="00AE1DE1">
      <w:pPr>
        <w:spacing w:before="240" w:line="405" w:lineRule="atLeast"/>
        <w:jc w:val="center"/>
        <w:rPr>
          <w:rFonts w:ascii="Times New Roman" w:eastAsia="Times New Roman" w:hAnsi="Times New Roman" w:cs="Times New Roman"/>
          <w:color w:val="000000"/>
          <w:sz w:val="24"/>
          <w:szCs w:val="24"/>
        </w:rPr>
      </w:pPr>
      <w:r>
        <w:rPr>
          <w:rFonts w:ascii="Arial" w:eastAsia="Times New Roman" w:hAnsi="Arial" w:cs="Arial"/>
          <w:b/>
          <w:bCs/>
          <w:color w:val="000000"/>
        </w:rPr>
        <w:t>Patricia Burnet – Eva Chevrier</w:t>
      </w:r>
    </w:p>
    <w:p w:rsidR="00AE1DE1" w:rsidRPr="00AE1DE1" w:rsidRDefault="00AE1DE1" w:rsidP="00AE1DE1">
      <w:pPr>
        <w:spacing w:before="240" w:line="405" w:lineRule="atLeast"/>
        <w:rPr>
          <w:rFonts w:ascii="Times New Roman" w:eastAsia="Times New Roman" w:hAnsi="Times New Roman" w:cs="Times New Roman"/>
          <w:color w:val="000000"/>
          <w:sz w:val="24"/>
          <w:szCs w:val="24"/>
        </w:rPr>
      </w:pPr>
      <w:r w:rsidRPr="00AE1DE1">
        <w:rPr>
          <w:rFonts w:ascii="Arial" w:eastAsia="Times New Roman" w:hAnsi="Arial" w:cs="Arial"/>
          <w:i/>
          <w:iCs/>
          <w:color w:val="000000"/>
          <w:u w:val="single"/>
        </w:rPr>
        <w:t>Qu'est-ce que le pétrole ?</w:t>
      </w:r>
      <w:bookmarkStart w:id="0" w:name="_GoBack"/>
      <w:bookmarkEnd w:id="0"/>
    </w:p>
    <w:p w:rsidR="00AE1DE1" w:rsidRPr="00AE1DE1" w:rsidRDefault="00AE1DE1" w:rsidP="00AE1DE1">
      <w:pPr>
        <w:spacing w:before="240" w:line="405" w:lineRule="atLeast"/>
        <w:rPr>
          <w:rFonts w:ascii="Times New Roman" w:eastAsia="Times New Roman" w:hAnsi="Times New Roman" w:cs="Times New Roman"/>
          <w:color w:val="000000"/>
          <w:sz w:val="24"/>
          <w:szCs w:val="24"/>
        </w:rPr>
      </w:pPr>
      <w:r w:rsidRPr="00AE1DE1">
        <w:rPr>
          <w:rFonts w:ascii="Arial" w:eastAsia="Times New Roman" w:hAnsi="Arial" w:cs="Arial"/>
          <w:color w:val="000000"/>
        </w:rPr>
        <w:t xml:space="preserve">Du latin « </w:t>
      </w:r>
      <w:proofErr w:type="spellStart"/>
      <w:r w:rsidRPr="00AE1DE1">
        <w:rPr>
          <w:rFonts w:ascii="Arial" w:eastAsia="Times New Roman" w:hAnsi="Arial" w:cs="Arial"/>
          <w:color w:val="000000"/>
        </w:rPr>
        <w:t>petra</w:t>
      </w:r>
      <w:proofErr w:type="spellEnd"/>
      <w:r w:rsidRPr="00AE1DE1">
        <w:rPr>
          <w:rFonts w:ascii="Arial" w:eastAsia="Times New Roman" w:hAnsi="Arial" w:cs="Arial"/>
          <w:color w:val="000000"/>
        </w:rPr>
        <w:t xml:space="preserve"> </w:t>
      </w:r>
      <w:proofErr w:type="spellStart"/>
      <w:r w:rsidRPr="00AE1DE1">
        <w:rPr>
          <w:rFonts w:ascii="Arial" w:eastAsia="Times New Roman" w:hAnsi="Arial" w:cs="Arial"/>
          <w:color w:val="000000"/>
        </w:rPr>
        <w:t>oleum</w:t>
      </w:r>
      <w:proofErr w:type="spellEnd"/>
      <w:r w:rsidRPr="00AE1DE1">
        <w:rPr>
          <w:rFonts w:ascii="Arial" w:eastAsia="Times New Roman" w:hAnsi="Arial" w:cs="Arial"/>
          <w:color w:val="000000"/>
        </w:rPr>
        <w:t xml:space="preserve"> », qui signifie « huile de pierre », le pétrole est une </w:t>
      </w:r>
      <w:r w:rsidRPr="00AE1DE1">
        <w:rPr>
          <w:rFonts w:ascii="Arial" w:eastAsia="Times New Roman" w:hAnsi="Arial" w:cs="Arial"/>
          <w:b/>
          <w:bCs/>
          <w:color w:val="000000"/>
        </w:rPr>
        <w:t xml:space="preserve">huile minérale </w:t>
      </w:r>
      <w:r w:rsidRPr="00AE1DE1">
        <w:rPr>
          <w:rFonts w:ascii="Arial" w:eastAsia="Times New Roman" w:hAnsi="Arial" w:cs="Arial"/>
          <w:color w:val="000000"/>
        </w:rPr>
        <w:t>qui résulte d'un mélange d'</w:t>
      </w:r>
      <w:r w:rsidRPr="00AE1DE1">
        <w:rPr>
          <w:rFonts w:ascii="Arial" w:eastAsia="Times New Roman" w:hAnsi="Arial" w:cs="Arial"/>
          <w:b/>
          <w:bCs/>
          <w:color w:val="000000"/>
        </w:rPr>
        <w:t xml:space="preserve">hydrocarbures </w:t>
      </w:r>
      <w:r w:rsidRPr="00AE1DE1">
        <w:rPr>
          <w:rFonts w:ascii="Arial" w:eastAsia="Times New Roman" w:hAnsi="Arial" w:cs="Arial"/>
          <w:color w:val="000000"/>
        </w:rPr>
        <w:t xml:space="preserve">et de divers composés organiques. C'est une énergie fossile exploitée par les hommes dont l'industrie a connu un essor commercial et industriel au </w:t>
      </w:r>
      <w:r w:rsidRPr="00AE1DE1">
        <w:rPr>
          <w:rFonts w:ascii="Arial" w:eastAsia="Times New Roman" w:hAnsi="Arial" w:cs="Arial"/>
          <w:b/>
          <w:bCs/>
          <w:color w:val="000000"/>
        </w:rPr>
        <w:t>19ème siècle</w:t>
      </w:r>
      <w:r w:rsidRPr="00AE1DE1">
        <w:rPr>
          <w:rFonts w:ascii="Arial" w:eastAsia="Times New Roman" w:hAnsi="Arial" w:cs="Arial"/>
          <w:color w:val="000000"/>
        </w:rPr>
        <w:t>.</w:t>
      </w:r>
    </w:p>
    <w:p w:rsidR="00AE1DE1" w:rsidRPr="00AE1DE1" w:rsidRDefault="00AE1DE1" w:rsidP="00AE1DE1">
      <w:pPr>
        <w:spacing w:after="0" w:line="240" w:lineRule="auto"/>
        <w:rPr>
          <w:rFonts w:ascii="Times New Roman" w:eastAsia="Times New Roman" w:hAnsi="Times New Roman" w:cs="Times New Roman"/>
          <w:sz w:val="24"/>
          <w:szCs w:val="24"/>
        </w:rPr>
      </w:pPr>
      <w:r w:rsidRPr="00AE1DE1">
        <w:rPr>
          <w:rFonts w:ascii="Times New Roman" w:eastAsia="Times New Roman" w:hAnsi="Times New Roman" w:cs="Times New Roman"/>
          <w:color w:val="000000"/>
          <w:sz w:val="24"/>
          <w:szCs w:val="24"/>
        </w:rPr>
        <w:br/>
      </w:r>
      <w:r w:rsidRPr="00AE1DE1">
        <w:rPr>
          <w:rFonts w:ascii="Arial" w:eastAsia="Times New Roman" w:hAnsi="Arial" w:cs="Arial"/>
          <w:b/>
          <w:bCs/>
          <w:color w:val="000000"/>
        </w:rPr>
        <w:t xml:space="preserve">Huile minérale : </w:t>
      </w:r>
      <w:r w:rsidRPr="00AE1DE1">
        <w:rPr>
          <w:rFonts w:ascii="Arial" w:eastAsia="Times New Roman" w:hAnsi="Arial" w:cs="Arial"/>
          <w:color w:val="000000"/>
        </w:rPr>
        <w:t>mélange issu de la distillation de certains combustibles fossiles</w:t>
      </w:r>
    </w:p>
    <w:p w:rsidR="00AE1DE1" w:rsidRPr="00AE1DE1" w:rsidRDefault="00AE1DE1" w:rsidP="00AE1DE1">
      <w:pPr>
        <w:spacing w:after="0" w:line="240" w:lineRule="auto"/>
        <w:rPr>
          <w:rFonts w:ascii="Times New Roman" w:eastAsia="Times New Roman" w:hAnsi="Times New Roman" w:cs="Times New Roman"/>
          <w:sz w:val="24"/>
          <w:szCs w:val="24"/>
        </w:rPr>
      </w:pPr>
      <w:r w:rsidRPr="00AE1DE1">
        <w:rPr>
          <w:rFonts w:ascii="Times New Roman" w:eastAsia="Times New Roman" w:hAnsi="Times New Roman" w:cs="Times New Roman"/>
          <w:color w:val="000000"/>
          <w:sz w:val="24"/>
          <w:szCs w:val="24"/>
        </w:rPr>
        <w:br/>
      </w:r>
      <w:r w:rsidRPr="00AE1DE1">
        <w:rPr>
          <w:rFonts w:ascii="Arial" w:eastAsia="Times New Roman" w:hAnsi="Arial" w:cs="Arial"/>
          <w:b/>
          <w:bCs/>
          <w:color w:val="000000"/>
        </w:rPr>
        <w:t xml:space="preserve">Hydrocarbure : </w:t>
      </w:r>
      <w:r w:rsidRPr="00AE1DE1">
        <w:rPr>
          <w:rFonts w:ascii="Arial" w:eastAsia="Times New Roman" w:hAnsi="Arial" w:cs="Arial"/>
          <w:color w:val="000000"/>
        </w:rPr>
        <w:t>composant organique composé d’hydrogène et de carbone</w:t>
      </w:r>
    </w:p>
    <w:p w:rsidR="00AE1DE1" w:rsidRPr="00AE1DE1" w:rsidRDefault="00AE1DE1" w:rsidP="00AE1DE1">
      <w:pPr>
        <w:spacing w:before="240" w:line="405" w:lineRule="atLeast"/>
        <w:rPr>
          <w:rFonts w:ascii="Times New Roman" w:eastAsia="Times New Roman" w:hAnsi="Times New Roman" w:cs="Times New Roman"/>
          <w:color w:val="000000"/>
          <w:sz w:val="24"/>
          <w:szCs w:val="24"/>
        </w:rPr>
      </w:pPr>
      <w:r w:rsidRPr="00AE1DE1">
        <w:rPr>
          <w:rFonts w:ascii="Arial" w:eastAsia="Times New Roman" w:hAnsi="Arial" w:cs="Arial"/>
          <w:i/>
          <w:iCs/>
          <w:color w:val="000000"/>
          <w:u w:val="single"/>
        </w:rPr>
        <w:t>Quels pays sont les plus grands producteurs de pétrole ?</w:t>
      </w:r>
    </w:p>
    <w:p w:rsidR="00AE1DE1" w:rsidRPr="00AE1DE1" w:rsidRDefault="00AE1DE1" w:rsidP="00AE1DE1">
      <w:pPr>
        <w:spacing w:before="240" w:line="405" w:lineRule="atLeast"/>
        <w:rPr>
          <w:rFonts w:ascii="Times New Roman" w:eastAsia="Times New Roman" w:hAnsi="Times New Roman" w:cs="Times New Roman"/>
          <w:color w:val="000000"/>
          <w:sz w:val="24"/>
          <w:szCs w:val="24"/>
        </w:rPr>
      </w:pPr>
      <w:r w:rsidRPr="00AE1DE1">
        <w:rPr>
          <w:rFonts w:ascii="Arial" w:eastAsia="Times New Roman" w:hAnsi="Arial" w:cs="Arial"/>
          <w:color w:val="000000"/>
        </w:rPr>
        <w:t>Les 3 pays en tête du classement mondial sont les États-Unis, l'Arabie Saoudite et la Russie.</w:t>
      </w:r>
    </w:p>
    <w:p w:rsidR="00AE1DE1" w:rsidRPr="00AE1DE1" w:rsidRDefault="00AE1DE1" w:rsidP="00AE1DE1">
      <w:pPr>
        <w:spacing w:before="240" w:line="405" w:lineRule="atLeast"/>
        <w:rPr>
          <w:rFonts w:ascii="Times New Roman" w:eastAsia="Times New Roman" w:hAnsi="Times New Roman" w:cs="Times New Roman"/>
          <w:color w:val="000000"/>
          <w:sz w:val="24"/>
          <w:szCs w:val="24"/>
        </w:rPr>
      </w:pPr>
      <w:r w:rsidRPr="00AE1DE1">
        <w:rPr>
          <w:rFonts w:ascii="Arial" w:eastAsia="Times New Roman" w:hAnsi="Arial" w:cs="Arial"/>
          <w:i/>
          <w:iCs/>
          <w:color w:val="000000"/>
          <w:u w:val="single"/>
        </w:rPr>
        <w:t>Comment se forme le pétrole ?</w:t>
      </w:r>
    </w:p>
    <w:p w:rsidR="00AE1DE1" w:rsidRPr="00AE1DE1" w:rsidRDefault="00AE1DE1" w:rsidP="00AE1DE1">
      <w:pPr>
        <w:spacing w:before="240" w:line="405" w:lineRule="atLeast"/>
        <w:rPr>
          <w:rFonts w:ascii="Times New Roman" w:eastAsia="Times New Roman" w:hAnsi="Times New Roman" w:cs="Times New Roman"/>
          <w:color w:val="000000"/>
          <w:sz w:val="24"/>
          <w:szCs w:val="24"/>
        </w:rPr>
      </w:pPr>
      <w:r w:rsidRPr="00AE1DE1">
        <w:rPr>
          <w:rFonts w:ascii="Verdana" w:eastAsia="Times New Roman" w:hAnsi="Verdana" w:cs="Times New Roman"/>
          <w:color w:val="000000"/>
        </w:rPr>
        <w:t>L</w:t>
      </w:r>
      <w:r w:rsidRPr="00AE1DE1">
        <w:rPr>
          <w:rFonts w:ascii="Arial" w:eastAsia="Times New Roman" w:hAnsi="Arial" w:cs="Arial"/>
          <w:color w:val="000000"/>
        </w:rPr>
        <w:t xml:space="preserve">e pétrole est formé par l’accumulation de masses énormes de </w:t>
      </w:r>
      <w:r w:rsidRPr="00AE1DE1">
        <w:rPr>
          <w:rFonts w:ascii="Arial" w:eastAsia="Times New Roman" w:hAnsi="Arial" w:cs="Arial"/>
          <w:b/>
          <w:bCs/>
          <w:color w:val="000000"/>
        </w:rPr>
        <w:t xml:space="preserve">débris organiques microscopiques </w:t>
      </w:r>
      <w:r w:rsidRPr="00AE1DE1">
        <w:rPr>
          <w:rFonts w:ascii="Arial" w:eastAsia="Times New Roman" w:hAnsi="Arial" w:cs="Arial"/>
          <w:color w:val="000000"/>
        </w:rPr>
        <w:t xml:space="preserve">au </w:t>
      </w:r>
      <w:r w:rsidRPr="00AE1DE1">
        <w:rPr>
          <w:rFonts w:ascii="Arial" w:eastAsia="Times New Roman" w:hAnsi="Arial" w:cs="Arial"/>
          <w:b/>
          <w:bCs/>
          <w:color w:val="000000"/>
        </w:rPr>
        <w:t xml:space="preserve">fond des mers </w:t>
      </w:r>
      <w:r w:rsidRPr="00AE1DE1">
        <w:rPr>
          <w:rFonts w:ascii="Arial" w:eastAsia="Times New Roman" w:hAnsi="Arial" w:cs="Arial"/>
          <w:color w:val="000000"/>
        </w:rPr>
        <w:t xml:space="preserve">et des </w:t>
      </w:r>
      <w:r w:rsidRPr="00AE1DE1">
        <w:rPr>
          <w:rFonts w:ascii="Arial" w:eastAsia="Times New Roman" w:hAnsi="Arial" w:cs="Arial"/>
          <w:b/>
          <w:bCs/>
          <w:color w:val="000000"/>
        </w:rPr>
        <w:t xml:space="preserve">deltas </w:t>
      </w:r>
      <w:r w:rsidRPr="00AE1DE1">
        <w:rPr>
          <w:rFonts w:ascii="Arial" w:eastAsia="Times New Roman" w:hAnsi="Arial" w:cs="Arial"/>
          <w:color w:val="000000"/>
        </w:rPr>
        <w:t>qui sont transformés</w:t>
      </w:r>
      <w:r w:rsidRPr="00AE1DE1">
        <w:rPr>
          <w:rFonts w:ascii="Arial" w:eastAsia="Times New Roman" w:hAnsi="Arial" w:cs="Arial"/>
          <w:b/>
          <w:bCs/>
          <w:color w:val="000000"/>
        </w:rPr>
        <w:t xml:space="preserve"> </w:t>
      </w:r>
      <w:r w:rsidRPr="00AE1DE1">
        <w:rPr>
          <w:rFonts w:ascii="Arial" w:eastAsia="Times New Roman" w:hAnsi="Arial" w:cs="Arial"/>
          <w:color w:val="000000"/>
        </w:rPr>
        <w:t xml:space="preserve">par l’action de </w:t>
      </w:r>
      <w:r w:rsidRPr="00AE1DE1">
        <w:rPr>
          <w:rFonts w:ascii="Arial" w:eastAsia="Times New Roman" w:hAnsi="Arial" w:cs="Arial"/>
          <w:b/>
          <w:bCs/>
          <w:color w:val="000000"/>
        </w:rPr>
        <w:t>bactéries anaérobies</w:t>
      </w:r>
      <w:r w:rsidRPr="00AE1DE1">
        <w:rPr>
          <w:rFonts w:ascii="Arial" w:eastAsia="Times New Roman" w:hAnsi="Arial" w:cs="Arial"/>
          <w:color w:val="000000"/>
        </w:rPr>
        <w:t>.</w:t>
      </w:r>
    </w:p>
    <w:p w:rsidR="00AE1DE1" w:rsidRPr="00AE1DE1" w:rsidRDefault="00AE1DE1" w:rsidP="00AE1DE1">
      <w:pPr>
        <w:spacing w:after="0" w:line="240" w:lineRule="auto"/>
        <w:rPr>
          <w:rFonts w:ascii="Times New Roman" w:eastAsia="Times New Roman" w:hAnsi="Times New Roman" w:cs="Times New Roman"/>
          <w:sz w:val="24"/>
          <w:szCs w:val="24"/>
        </w:rPr>
      </w:pPr>
      <w:r w:rsidRPr="00AE1DE1">
        <w:rPr>
          <w:rFonts w:ascii="Times New Roman" w:eastAsia="Times New Roman" w:hAnsi="Times New Roman" w:cs="Times New Roman"/>
          <w:color w:val="000000"/>
          <w:sz w:val="24"/>
          <w:szCs w:val="24"/>
        </w:rPr>
        <w:br/>
      </w:r>
    </w:p>
    <w:p w:rsidR="00AE1DE1" w:rsidRPr="00AE1DE1" w:rsidRDefault="00AE1DE1" w:rsidP="00AE1DE1">
      <w:pPr>
        <w:spacing w:before="240" w:line="405" w:lineRule="atLeast"/>
        <w:rPr>
          <w:rFonts w:ascii="Times New Roman" w:eastAsia="Times New Roman" w:hAnsi="Times New Roman" w:cs="Times New Roman"/>
          <w:color w:val="000000"/>
          <w:sz w:val="24"/>
          <w:szCs w:val="24"/>
        </w:rPr>
      </w:pPr>
      <w:r w:rsidRPr="00AE1DE1">
        <w:rPr>
          <w:rFonts w:ascii="Arial" w:eastAsia="Times New Roman" w:hAnsi="Arial" w:cs="Arial"/>
          <w:b/>
          <w:bCs/>
          <w:color w:val="000000"/>
        </w:rPr>
        <w:t xml:space="preserve">Bactéries anaérobies : </w:t>
      </w:r>
      <w:r w:rsidRPr="00AE1DE1">
        <w:rPr>
          <w:rFonts w:ascii="Arial" w:eastAsia="Times New Roman" w:hAnsi="Arial" w:cs="Arial"/>
          <w:color w:val="000000"/>
        </w:rPr>
        <w:t>Ce terme désigne les bactéries qui ne peuvent vivre qu’en l’absence d’oxygène, ou dont le développement est possible en l’absence d’oxygène.</w:t>
      </w:r>
    </w:p>
    <w:p w:rsidR="00AE1DE1" w:rsidRPr="00AE1DE1" w:rsidRDefault="00AE1DE1" w:rsidP="00AE1DE1">
      <w:pPr>
        <w:spacing w:before="240" w:after="120" w:line="331" w:lineRule="atLeast"/>
        <w:rPr>
          <w:rFonts w:ascii="Times New Roman" w:eastAsia="Times New Roman" w:hAnsi="Times New Roman" w:cs="Times New Roman"/>
          <w:color w:val="000000"/>
          <w:sz w:val="24"/>
          <w:szCs w:val="24"/>
        </w:rPr>
      </w:pPr>
      <w:r w:rsidRPr="00AE1DE1">
        <w:rPr>
          <w:rFonts w:ascii="Arial" w:eastAsia="Times New Roman" w:hAnsi="Arial" w:cs="Arial"/>
          <w:i/>
          <w:iCs/>
          <w:color w:val="000000"/>
          <w:u w:val="single"/>
        </w:rPr>
        <w:t>Déroulement du processus</w:t>
      </w:r>
    </w:p>
    <w:p w:rsidR="00D9738A" w:rsidRDefault="00AE1DE1" w:rsidP="00AE1DE1">
      <w:pPr>
        <w:pStyle w:val="NormalWeb"/>
        <w:spacing w:before="0" w:beforeAutospacing="0" w:after="0" w:afterAutospacing="0" w:line="311" w:lineRule="atLeast"/>
        <w:rPr>
          <w:color w:val="000000"/>
        </w:rPr>
      </w:pPr>
      <w:r w:rsidRPr="00AE1DE1">
        <w:rPr>
          <w:rFonts w:ascii="Arial" w:hAnsi="Arial" w:cs="Arial"/>
          <w:color w:val="000000"/>
          <w:sz w:val="22"/>
          <w:szCs w:val="22"/>
        </w:rPr>
        <w:t xml:space="preserve">Ce processus prend plusieurs </w:t>
      </w:r>
      <w:r w:rsidRPr="00AE1DE1">
        <w:rPr>
          <w:rFonts w:ascii="Arial" w:hAnsi="Arial" w:cs="Arial"/>
          <w:b/>
          <w:bCs/>
          <w:color w:val="000000"/>
          <w:sz w:val="22"/>
          <w:szCs w:val="22"/>
        </w:rPr>
        <w:t>dizaines de millions d’année.</w:t>
      </w:r>
      <w:r w:rsidRPr="00AE1DE1">
        <w:rPr>
          <w:rFonts w:ascii="Arial" w:hAnsi="Arial" w:cs="Arial"/>
          <w:color w:val="000000"/>
          <w:sz w:val="22"/>
          <w:szCs w:val="22"/>
        </w:rPr>
        <w:t xml:space="preserve"> Le pétrole se forme à partir de </w:t>
      </w:r>
      <w:proofErr w:type="spellStart"/>
      <w:r w:rsidRPr="00AE1DE1">
        <w:rPr>
          <w:rFonts w:ascii="Arial" w:hAnsi="Arial" w:cs="Arial"/>
          <w:color w:val="000000"/>
          <w:sz w:val="22"/>
          <w:szCs w:val="22"/>
        </w:rPr>
        <w:t>micro organismes</w:t>
      </w:r>
      <w:proofErr w:type="spellEnd"/>
      <w:r w:rsidRPr="00AE1DE1">
        <w:rPr>
          <w:rFonts w:ascii="Arial" w:hAnsi="Arial" w:cs="Arial"/>
          <w:color w:val="000000"/>
          <w:sz w:val="22"/>
          <w:szCs w:val="22"/>
        </w:rPr>
        <w:t xml:space="preserve"> qui vont se déposer sur les fonds marins à leur mort. Ces </w:t>
      </w:r>
      <w:proofErr w:type="spellStart"/>
      <w:proofErr w:type="gramStart"/>
      <w:r w:rsidRPr="00AE1DE1">
        <w:rPr>
          <w:rFonts w:ascii="Arial" w:hAnsi="Arial" w:cs="Arial"/>
          <w:color w:val="000000"/>
          <w:sz w:val="22"/>
          <w:szCs w:val="22"/>
        </w:rPr>
        <w:t>micro</w:t>
      </w:r>
      <w:proofErr w:type="gramEnd"/>
      <w:r w:rsidRPr="00AE1DE1">
        <w:rPr>
          <w:rFonts w:ascii="Arial" w:hAnsi="Arial" w:cs="Arial"/>
          <w:color w:val="000000"/>
          <w:sz w:val="22"/>
          <w:szCs w:val="22"/>
        </w:rPr>
        <w:t xml:space="preserve"> organismes</w:t>
      </w:r>
      <w:proofErr w:type="spellEnd"/>
      <w:r w:rsidRPr="00AE1DE1">
        <w:rPr>
          <w:rFonts w:ascii="Arial" w:hAnsi="Arial" w:cs="Arial"/>
          <w:color w:val="000000"/>
          <w:sz w:val="22"/>
          <w:szCs w:val="22"/>
        </w:rPr>
        <w:t xml:space="preserve"> génèrent alors du kérogène composé de carbone et d'hydrogène. Ce kérogène se trouve disséminé dans une couche géologique appelée </w:t>
      </w:r>
      <w:r w:rsidRPr="00AE1DE1">
        <w:rPr>
          <w:rFonts w:ascii="Arial" w:hAnsi="Arial" w:cs="Arial"/>
          <w:b/>
          <w:bCs/>
          <w:color w:val="000000"/>
          <w:sz w:val="22"/>
          <w:szCs w:val="22"/>
        </w:rPr>
        <w:t>roche-mère</w:t>
      </w:r>
      <w:r w:rsidRPr="00AE1DE1">
        <w:rPr>
          <w:rFonts w:ascii="Arial" w:hAnsi="Arial" w:cs="Arial"/>
          <w:color w:val="000000"/>
          <w:sz w:val="22"/>
          <w:szCs w:val="22"/>
        </w:rPr>
        <w:t xml:space="preserve">. À cause de la profondeur et de la pression à plus de 1000m, le kérogène se transforme en des hydrocarbures liquides ou gazeux qui, grâce à leur faible densité, migrent vers la surface et peuvent être piégés dans une </w:t>
      </w:r>
      <w:r w:rsidRPr="00AE1DE1">
        <w:rPr>
          <w:rFonts w:ascii="Arial" w:hAnsi="Arial" w:cs="Arial"/>
          <w:b/>
          <w:bCs/>
          <w:color w:val="000000"/>
          <w:sz w:val="22"/>
          <w:szCs w:val="22"/>
        </w:rPr>
        <w:t>roche-réservoir</w:t>
      </w:r>
      <w:r w:rsidRPr="00AE1DE1">
        <w:rPr>
          <w:rFonts w:ascii="Arial" w:hAnsi="Arial" w:cs="Arial"/>
          <w:color w:val="000000"/>
          <w:sz w:val="22"/>
          <w:szCs w:val="22"/>
        </w:rPr>
        <w:t>. Ils forment alors un gisement de pétrole. La roche-réservoir est une roche poreuse et perméable qui contient le pétrole et de l’eau de mer fossile ; elle doit être surmontée d’une roche imperméable (</w:t>
      </w:r>
      <w:r w:rsidRPr="00AE1DE1">
        <w:rPr>
          <w:rFonts w:ascii="Arial" w:hAnsi="Arial" w:cs="Arial"/>
          <w:b/>
          <w:bCs/>
          <w:color w:val="000000"/>
          <w:sz w:val="22"/>
          <w:szCs w:val="22"/>
        </w:rPr>
        <w:t>roche-couverture</w:t>
      </w:r>
      <w:r w:rsidRPr="00AE1DE1">
        <w:rPr>
          <w:rFonts w:ascii="Arial" w:hAnsi="Arial" w:cs="Arial"/>
          <w:color w:val="000000"/>
          <w:sz w:val="22"/>
          <w:szCs w:val="22"/>
        </w:rPr>
        <w:t xml:space="preserve">) pour bloquer la migration des </w:t>
      </w:r>
      <w:proofErr w:type="spellStart"/>
      <w:r w:rsidRPr="00AE1DE1">
        <w:rPr>
          <w:rFonts w:ascii="Arial" w:hAnsi="Arial" w:cs="Arial"/>
          <w:color w:val="000000"/>
          <w:sz w:val="22"/>
          <w:szCs w:val="22"/>
        </w:rPr>
        <w:t>hydrocarbures.</w:t>
      </w:r>
      <w:r w:rsidR="00D9738A">
        <w:rPr>
          <w:color w:val="000000"/>
        </w:rPr>
        <w:t>-</w:t>
      </w:r>
      <w:r w:rsidR="00D9738A" w:rsidRPr="00D9738A">
        <w:rPr>
          <w:color w:val="000000"/>
        </w:rPr>
        <w:t>L'</w:t>
      </w:r>
      <w:r w:rsidR="00D9738A" w:rsidRPr="00D9738A">
        <w:rPr>
          <w:b/>
          <w:bCs/>
          <w:color w:val="000000"/>
        </w:rPr>
        <w:t>extraction</w:t>
      </w:r>
      <w:proofErr w:type="spellEnd"/>
      <w:r w:rsidR="00D9738A" w:rsidRPr="00D9738A">
        <w:rPr>
          <w:b/>
          <w:bCs/>
          <w:color w:val="000000"/>
        </w:rPr>
        <w:t xml:space="preserve"> de pétrole</w:t>
      </w:r>
      <w:r w:rsidR="00D9738A" w:rsidRPr="00D9738A">
        <w:rPr>
          <w:color w:val="000000"/>
        </w:rPr>
        <w:t xml:space="preserve"> </w:t>
      </w:r>
    </w:p>
    <w:p w:rsidR="00D9738A" w:rsidRPr="00D9738A" w:rsidRDefault="00D9738A" w:rsidP="00D9738A">
      <w:pPr>
        <w:pStyle w:val="NormalWeb"/>
        <w:spacing w:before="0" w:beforeAutospacing="0" w:after="0" w:afterAutospacing="0" w:line="311" w:lineRule="atLeast"/>
        <w:rPr>
          <w:color w:val="000000"/>
        </w:rPr>
      </w:pPr>
      <w:r>
        <w:rPr>
          <w:color w:val="000000"/>
        </w:rPr>
        <w:lastRenderedPageBreak/>
        <w:t>P</w:t>
      </w:r>
      <w:r w:rsidRPr="00D9738A">
        <w:rPr>
          <w:color w:val="000000"/>
        </w:rPr>
        <w:t>rocessus par lequel le</w:t>
      </w:r>
      <w:hyperlink r:id="rId5" w:history="1">
        <w:r w:rsidRPr="00D9738A">
          <w:rPr>
            <w:rStyle w:val="Lienhypertexte"/>
            <w:color w:val="000000"/>
            <w:u w:val="none"/>
          </w:rPr>
          <w:t xml:space="preserve"> pétrole</w:t>
        </w:r>
      </w:hyperlink>
      <w:r w:rsidRPr="00D9738A">
        <w:rPr>
          <w:color w:val="000000"/>
        </w:rPr>
        <w:t xml:space="preserve"> utilisable est extrait e</w:t>
      </w:r>
      <w:r>
        <w:rPr>
          <w:color w:val="000000"/>
        </w:rPr>
        <w:t>t retiré du sous-</w:t>
      </w:r>
      <w:r w:rsidRPr="00D9738A">
        <w:rPr>
          <w:color w:val="000000"/>
        </w:rPr>
        <w:t>sol.</w:t>
      </w:r>
    </w:p>
    <w:p w:rsidR="00D9738A" w:rsidRPr="00D9738A" w:rsidRDefault="00D9738A" w:rsidP="00D9738A">
      <w:pPr>
        <w:pStyle w:val="NormalWeb"/>
        <w:spacing w:before="0" w:beforeAutospacing="0" w:after="0" w:afterAutospacing="0" w:line="311" w:lineRule="atLeast"/>
        <w:rPr>
          <w:color w:val="000000"/>
        </w:rPr>
      </w:pPr>
      <w:r>
        <w:rPr>
          <w:color w:val="000000"/>
        </w:rPr>
        <w:t>D</w:t>
      </w:r>
      <w:r w:rsidRPr="00D9738A">
        <w:rPr>
          <w:color w:val="000000"/>
        </w:rPr>
        <w:t xml:space="preserve">’abords forage </w:t>
      </w:r>
      <w:r>
        <w:rPr>
          <w:color w:val="000000"/>
        </w:rPr>
        <w:t xml:space="preserve">d’exploration </w:t>
      </w:r>
      <w:r w:rsidRPr="00D9738A">
        <w:rPr>
          <w:color w:val="000000"/>
        </w:rPr>
        <w:t> </w:t>
      </w:r>
    </w:p>
    <w:p w:rsidR="00D9738A" w:rsidRPr="00D9738A" w:rsidRDefault="00D9738A" w:rsidP="00D9738A">
      <w:pPr>
        <w:pStyle w:val="NormalWeb"/>
        <w:spacing w:before="0" w:beforeAutospacing="0" w:after="0" w:afterAutospacing="0" w:line="311" w:lineRule="atLeast"/>
        <w:rPr>
          <w:color w:val="000000"/>
        </w:rPr>
      </w:pPr>
      <w:r>
        <w:rPr>
          <w:color w:val="000000"/>
        </w:rPr>
        <w:t>T</w:t>
      </w:r>
      <w:r w:rsidRPr="00D9738A">
        <w:rPr>
          <w:color w:val="000000"/>
        </w:rPr>
        <w:t>ype de forage part</w:t>
      </w:r>
      <w:r>
        <w:rPr>
          <w:color w:val="000000"/>
        </w:rPr>
        <w:t>iculier: rotatif, sur terre (beaucoup</w:t>
      </w:r>
      <w:r w:rsidRPr="00D9738A">
        <w:rPr>
          <w:color w:val="000000"/>
        </w:rPr>
        <w:t xml:space="preserve"> d’autres, en mer par exemple)</w:t>
      </w:r>
    </w:p>
    <w:p w:rsidR="00D9738A" w:rsidRDefault="00D9738A" w:rsidP="00D9738A">
      <w:pPr>
        <w:pStyle w:val="NormalWeb"/>
        <w:spacing w:before="0" w:beforeAutospacing="0" w:after="0" w:afterAutospacing="0" w:line="311" w:lineRule="atLeast"/>
        <w:rPr>
          <w:color w:val="000000"/>
        </w:rPr>
      </w:pPr>
    </w:p>
    <w:p w:rsidR="00D9738A" w:rsidRPr="00D9738A" w:rsidRDefault="00D9738A" w:rsidP="00D9738A">
      <w:pPr>
        <w:pStyle w:val="NormalWeb"/>
        <w:spacing w:before="0" w:beforeAutospacing="0" w:after="0" w:afterAutospacing="0" w:line="311" w:lineRule="atLeast"/>
        <w:rPr>
          <w:color w:val="000000"/>
        </w:rPr>
      </w:pPr>
      <w:r>
        <w:rPr>
          <w:color w:val="000000"/>
        </w:rPr>
        <w:t>-Explication du f</w:t>
      </w:r>
      <w:r w:rsidRPr="00D9738A">
        <w:rPr>
          <w:color w:val="000000"/>
        </w:rPr>
        <w:t>orage</w:t>
      </w:r>
      <w:r>
        <w:rPr>
          <w:color w:val="000000"/>
        </w:rPr>
        <w:t xml:space="preserve"> rotatif</w:t>
      </w:r>
      <w:r w:rsidRPr="00D9738A">
        <w:rPr>
          <w:color w:val="000000"/>
        </w:rPr>
        <w:t xml:space="preserve"> :</w:t>
      </w:r>
    </w:p>
    <w:p w:rsidR="00D9738A" w:rsidRPr="00D9738A" w:rsidRDefault="00D9738A" w:rsidP="00D9738A">
      <w:pPr>
        <w:pStyle w:val="NormalWeb"/>
        <w:numPr>
          <w:ilvl w:val="0"/>
          <w:numId w:val="1"/>
        </w:numPr>
        <w:spacing w:before="0" w:beforeAutospacing="0" w:after="0" w:afterAutospacing="0" w:line="311" w:lineRule="atLeast"/>
        <w:rPr>
          <w:color w:val="000000"/>
        </w:rPr>
      </w:pPr>
      <w:r w:rsidRPr="00D9738A">
        <w:rPr>
          <w:color w:val="000000"/>
        </w:rPr>
        <w:t xml:space="preserve">creuser un trou de plusieurs milliers de mètres de profondeur dans la roche-couverture au bout de la première tige de forage il y a un </w:t>
      </w:r>
      <w:proofErr w:type="gramStart"/>
      <w:r w:rsidRPr="00D9738A">
        <w:rPr>
          <w:color w:val="000000"/>
        </w:rPr>
        <w:t>outils</w:t>
      </w:r>
      <w:proofErr w:type="gramEnd"/>
      <w:r w:rsidRPr="00D9738A">
        <w:rPr>
          <w:color w:val="000000"/>
        </w:rPr>
        <w:t xml:space="preserve"> : le trépan muni de dents en acier ou en diamant, sa rotation désagrège la roche</w:t>
      </w:r>
    </w:p>
    <w:p w:rsidR="00D9738A" w:rsidRPr="00D9738A" w:rsidRDefault="00D9738A" w:rsidP="00D9738A">
      <w:pPr>
        <w:pStyle w:val="NormalWeb"/>
        <w:numPr>
          <w:ilvl w:val="0"/>
          <w:numId w:val="1"/>
        </w:numPr>
        <w:spacing w:before="0" w:beforeAutospacing="0" w:after="0" w:afterAutospacing="0" w:line="311" w:lineRule="atLeast"/>
        <w:rPr>
          <w:color w:val="000000"/>
        </w:rPr>
      </w:pPr>
      <w:r w:rsidRPr="00D9738A">
        <w:rPr>
          <w:color w:val="000000"/>
        </w:rPr>
        <w:t>au fil du creusement des tiges de forage sont rajoutées et vissées les unes aux autres, on nomme ceci le train de tiges</w:t>
      </w:r>
    </w:p>
    <w:p w:rsidR="00D9738A" w:rsidRPr="00D9738A" w:rsidRDefault="00D9738A" w:rsidP="00D9738A">
      <w:pPr>
        <w:pStyle w:val="NormalWeb"/>
        <w:numPr>
          <w:ilvl w:val="0"/>
          <w:numId w:val="1"/>
        </w:numPr>
        <w:spacing w:before="0" w:beforeAutospacing="0" w:after="0" w:afterAutospacing="0" w:line="311" w:lineRule="atLeast"/>
        <w:rPr>
          <w:color w:val="000000"/>
        </w:rPr>
      </w:pPr>
      <w:r w:rsidRPr="00D9738A">
        <w:rPr>
          <w:color w:val="000000"/>
        </w:rPr>
        <w:t>pour éviter l'effondrement du trou pendant le percement des tubes de forage creux sont installés dans la cavité vissés eux aussi les uns aux autres</w:t>
      </w:r>
    </w:p>
    <w:p w:rsidR="00D9738A" w:rsidRPr="00D9738A" w:rsidRDefault="00D9738A" w:rsidP="00D9738A">
      <w:pPr>
        <w:pStyle w:val="NormalWeb"/>
        <w:numPr>
          <w:ilvl w:val="0"/>
          <w:numId w:val="1"/>
        </w:numPr>
        <w:spacing w:before="0" w:beforeAutospacing="0" w:after="0" w:afterAutospacing="0" w:line="311" w:lineRule="atLeast"/>
        <w:rPr>
          <w:color w:val="000000"/>
        </w:rPr>
      </w:pPr>
      <w:r w:rsidRPr="00D9738A">
        <w:rPr>
          <w:color w:val="000000"/>
        </w:rPr>
        <w:t>pendant ce temps la boue de forage (mélange l’eau, de particules argileuses et de stabilisants chimiques) est injecté</w:t>
      </w:r>
      <w:r>
        <w:rPr>
          <w:color w:val="000000"/>
        </w:rPr>
        <w:t>e</w:t>
      </w:r>
      <w:r w:rsidRPr="00D9738A">
        <w:rPr>
          <w:color w:val="000000"/>
        </w:rPr>
        <w:t xml:space="preserve"> dans le puits</w:t>
      </w:r>
      <w:r>
        <w:rPr>
          <w:color w:val="000000"/>
        </w:rPr>
        <w:t xml:space="preserve"> (</w:t>
      </w:r>
      <w:r w:rsidRPr="00D9738A">
        <w:rPr>
          <w:color w:val="000000"/>
        </w:rPr>
        <w:t>cela sert à refroidir les outils qui ont tendance à surchauffer et aide aussi le trépan à casser la roche (pression), nettoie aussi le fond du puit</w:t>
      </w:r>
      <w:r>
        <w:rPr>
          <w:color w:val="000000"/>
        </w:rPr>
        <w:t>s)</w:t>
      </w:r>
    </w:p>
    <w:p w:rsidR="00D9738A" w:rsidRPr="00D9738A" w:rsidRDefault="00D9738A" w:rsidP="00D9738A">
      <w:pPr>
        <w:pStyle w:val="NormalWeb"/>
        <w:numPr>
          <w:ilvl w:val="0"/>
          <w:numId w:val="1"/>
        </w:numPr>
        <w:spacing w:before="0" w:beforeAutospacing="0" w:after="0" w:afterAutospacing="0" w:line="311" w:lineRule="atLeast"/>
        <w:rPr>
          <w:color w:val="000000"/>
        </w:rPr>
      </w:pPr>
      <w:r w:rsidRPr="00D9738A">
        <w:rPr>
          <w:color w:val="000000"/>
        </w:rPr>
        <w:t>en plus de cela la boue de forage consolide les parois pour éviter que tout ne s'effondre et elle équilibre la pression dans les tubes, sa densité doit être parfaite sinon peut avoir des conséquences désastreuses</w:t>
      </w:r>
    </w:p>
    <w:p w:rsidR="00D9738A" w:rsidRPr="00D9738A" w:rsidRDefault="00D9738A" w:rsidP="00D9738A">
      <w:pPr>
        <w:pStyle w:val="NormalWeb"/>
        <w:numPr>
          <w:ilvl w:val="0"/>
          <w:numId w:val="1"/>
        </w:numPr>
        <w:spacing w:before="0" w:beforeAutospacing="0" w:after="0" w:afterAutospacing="0" w:line="311" w:lineRule="atLeast"/>
        <w:rPr>
          <w:color w:val="000000"/>
        </w:rPr>
      </w:pPr>
      <w:r w:rsidRPr="00D9738A">
        <w:rPr>
          <w:color w:val="000000"/>
        </w:rPr>
        <w:t xml:space="preserve">Les tubages vides </w:t>
      </w:r>
      <w:r>
        <w:rPr>
          <w:color w:val="000000"/>
        </w:rPr>
        <w:t>servent à ramener les déblais (</w:t>
      </w:r>
      <w:r w:rsidRPr="00D9738A">
        <w:rPr>
          <w:color w:val="000000"/>
        </w:rPr>
        <w:t>fragments de roches arrachés par le trépan) à la surface</w:t>
      </w:r>
    </w:p>
    <w:p w:rsidR="00D9738A" w:rsidRPr="00D9738A" w:rsidRDefault="00D9738A" w:rsidP="00D9738A">
      <w:pPr>
        <w:pStyle w:val="NormalWeb"/>
        <w:numPr>
          <w:ilvl w:val="0"/>
          <w:numId w:val="1"/>
        </w:numPr>
        <w:spacing w:before="0" w:beforeAutospacing="0" w:after="0" w:afterAutospacing="0" w:line="311" w:lineRule="atLeast"/>
        <w:rPr>
          <w:color w:val="000000"/>
        </w:rPr>
      </w:pPr>
      <w:r w:rsidRPr="00D9738A">
        <w:rPr>
          <w:color w:val="000000"/>
        </w:rPr>
        <w:t>pendant ce temps des géologues analysent les déblais tous les 10 mètres pour vérifier la qualité de la roche ainsi que la présence ou non d’hydrocarbures</w:t>
      </w:r>
    </w:p>
    <w:p w:rsidR="00D9738A" w:rsidRDefault="00D9738A" w:rsidP="00D9738A">
      <w:pPr>
        <w:pStyle w:val="NormalWeb"/>
        <w:spacing w:before="0" w:beforeAutospacing="0" w:after="0" w:afterAutospacing="0" w:line="311" w:lineRule="atLeast"/>
        <w:rPr>
          <w:color w:val="000000"/>
        </w:rPr>
      </w:pPr>
    </w:p>
    <w:p w:rsidR="00D9738A" w:rsidRDefault="00D9738A" w:rsidP="00D9738A">
      <w:pPr>
        <w:pStyle w:val="NormalWeb"/>
        <w:spacing w:before="0" w:beforeAutospacing="0" w:after="0" w:afterAutospacing="0" w:line="311" w:lineRule="atLeast"/>
        <w:rPr>
          <w:color w:val="000000"/>
        </w:rPr>
      </w:pPr>
    </w:p>
    <w:p w:rsidR="00D9738A" w:rsidRPr="00D9738A" w:rsidRDefault="00D9738A" w:rsidP="00D9738A">
      <w:pPr>
        <w:pStyle w:val="NormalWeb"/>
        <w:spacing w:before="0" w:beforeAutospacing="0" w:after="0" w:afterAutospacing="0" w:line="311" w:lineRule="atLeast"/>
        <w:rPr>
          <w:color w:val="000000"/>
        </w:rPr>
      </w:pPr>
      <w:r>
        <w:rPr>
          <w:color w:val="000000"/>
        </w:rPr>
        <w:t>-</w:t>
      </w:r>
      <w:r w:rsidRPr="00D9738A">
        <w:rPr>
          <w:color w:val="000000"/>
        </w:rPr>
        <w:t>Texte</w:t>
      </w:r>
    </w:p>
    <w:p w:rsidR="00D9738A" w:rsidRPr="00D9738A" w:rsidRDefault="00D9738A" w:rsidP="00D9738A">
      <w:pPr>
        <w:pStyle w:val="NormalWeb"/>
        <w:spacing w:before="0" w:beforeAutospacing="0" w:after="0" w:afterAutospacing="0" w:line="311" w:lineRule="atLeast"/>
        <w:rPr>
          <w:color w:val="000000"/>
        </w:rPr>
      </w:pPr>
      <w:r>
        <w:rPr>
          <w:color w:val="000000"/>
        </w:rPr>
        <w:t xml:space="preserve">Lien : </w:t>
      </w:r>
      <w:hyperlink r:id="rId6" w:history="1">
        <w:r w:rsidRPr="00D9738A">
          <w:rPr>
            <w:rStyle w:val="Lienhypertexte"/>
            <w:color w:val="1155CC"/>
          </w:rPr>
          <w:t>https://core.ac.uk/download/pdf/151160838.pdf</w:t>
        </w:r>
      </w:hyperlink>
    </w:p>
    <w:p w:rsidR="00D9738A" w:rsidRPr="00D9738A" w:rsidRDefault="00D9738A" w:rsidP="00D9738A">
      <w:pPr>
        <w:pStyle w:val="NormalWeb"/>
        <w:spacing w:before="0" w:beforeAutospacing="0" w:after="0" w:afterAutospacing="0" w:line="373" w:lineRule="atLeast"/>
        <w:rPr>
          <w:color w:val="000000"/>
          <w:lang w:val="en-GB"/>
        </w:rPr>
      </w:pPr>
      <w:proofErr w:type="spellStart"/>
      <w:r w:rsidRPr="00D9738A">
        <w:rPr>
          <w:color w:val="000000"/>
          <w:lang w:val="en-GB"/>
        </w:rPr>
        <w:t>D</w:t>
      </w:r>
      <w:r>
        <w:rPr>
          <w:color w:val="000000"/>
          <w:lang w:val="en-GB"/>
        </w:rPr>
        <w:t>escriptif</w:t>
      </w:r>
      <w:proofErr w:type="spellEnd"/>
      <w:r>
        <w:rPr>
          <w:color w:val="000000"/>
          <w:lang w:val="en-GB"/>
        </w:rPr>
        <w:t xml:space="preserve">: </w:t>
      </w:r>
      <w:r w:rsidRPr="00D9738A">
        <w:rPr>
          <w:color w:val="000000"/>
          <w:lang w:val="en-GB"/>
        </w:rPr>
        <w:t xml:space="preserve">Marine  and Petroleum geology, </w:t>
      </w:r>
      <w:r w:rsidRPr="00D9738A">
        <w:rPr>
          <w:color w:val="000000"/>
          <w:u w:val="single"/>
          <w:lang w:val="en-GB"/>
        </w:rPr>
        <w:t xml:space="preserve">Oil and gas wells and their integrity: implication for </w:t>
      </w:r>
      <w:proofErr w:type="spellStart"/>
      <w:r w:rsidRPr="00D9738A">
        <w:rPr>
          <w:color w:val="000000"/>
          <w:u w:val="single"/>
          <w:lang w:val="en-GB"/>
        </w:rPr>
        <w:t>shales</w:t>
      </w:r>
      <w:proofErr w:type="spellEnd"/>
      <w:r w:rsidRPr="00D9738A">
        <w:rPr>
          <w:color w:val="000000"/>
          <w:u w:val="single"/>
          <w:lang w:val="en-GB"/>
        </w:rPr>
        <w:t xml:space="preserve"> and unconventional resource exploration</w:t>
      </w:r>
      <w:r w:rsidRPr="00D9738A">
        <w:rPr>
          <w:color w:val="000000"/>
          <w:lang w:val="en-GB"/>
        </w:rPr>
        <w:t xml:space="preserve">, published on March, 25th, 2014, Richard J. </w:t>
      </w:r>
      <w:proofErr w:type="spellStart"/>
      <w:r w:rsidRPr="00D9738A">
        <w:rPr>
          <w:color w:val="000000"/>
          <w:lang w:val="en-GB"/>
        </w:rPr>
        <w:t>Daviesa</w:t>
      </w:r>
      <w:proofErr w:type="spellEnd"/>
      <w:r w:rsidRPr="00D9738A">
        <w:rPr>
          <w:color w:val="000000"/>
          <w:lang w:val="en-GB"/>
        </w:rPr>
        <w:t xml:space="preserve">, Sam </w:t>
      </w:r>
      <w:proofErr w:type="spellStart"/>
      <w:r w:rsidRPr="00D9738A">
        <w:rPr>
          <w:color w:val="000000"/>
          <w:lang w:val="en-GB"/>
        </w:rPr>
        <w:t>Almonda</w:t>
      </w:r>
      <w:proofErr w:type="spellEnd"/>
      <w:r w:rsidRPr="00D9738A">
        <w:rPr>
          <w:color w:val="000000"/>
          <w:lang w:val="en-GB"/>
        </w:rPr>
        <w:t xml:space="preserve">, Robert S. </w:t>
      </w:r>
      <w:proofErr w:type="spellStart"/>
      <w:r w:rsidRPr="00D9738A">
        <w:rPr>
          <w:color w:val="000000"/>
          <w:lang w:val="en-GB"/>
        </w:rPr>
        <w:t>Wardb</w:t>
      </w:r>
      <w:proofErr w:type="spellEnd"/>
      <w:r w:rsidRPr="00D9738A">
        <w:rPr>
          <w:color w:val="000000"/>
          <w:lang w:val="en-GB"/>
        </w:rPr>
        <w:t xml:space="preserve">, Robert B. </w:t>
      </w:r>
      <w:proofErr w:type="spellStart"/>
      <w:r w:rsidRPr="00D9738A">
        <w:rPr>
          <w:color w:val="000000"/>
          <w:lang w:val="en-GB"/>
        </w:rPr>
        <w:t>Jacksonc,d</w:t>
      </w:r>
      <w:proofErr w:type="spellEnd"/>
      <w:r w:rsidRPr="00D9738A">
        <w:rPr>
          <w:color w:val="000000"/>
          <w:lang w:val="en-GB"/>
        </w:rPr>
        <w:t xml:space="preserve">, Charlotte </w:t>
      </w:r>
      <w:proofErr w:type="spellStart"/>
      <w:r w:rsidRPr="00D9738A">
        <w:rPr>
          <w:color w:val="000000"/>
          <w:lang w:val="en-GB"/>
        </w:rPr>
        <w:t>Adamsa</w:t>
      </w:r>
      <w:proofErr w:type="spellEnd"/>
      <w:r w:rsidRPr="00D9738A">
        <w:rPr>
          <w:color w:val="000000"/>
          <w:lang w:val="en-GB"/>
        </w:rPr>
        <w:t xml:space="preserve">, Fred </w:t>
      </w:r>
      <w:proofErr w:type="spellStart"/>
      <w:r w:rsidRPr="00D9738A">
        <w:rPr>
          <w:color w:val="000000"/>
          <w:lang w:val="en-GB"/>
        </w:rPr>
        <w:t>Worralla</w:t>
      </w:r>
      <w:proofErr w:type="spellEnd"/>
      <w:r w:rsidRPr="00D9738A">
        <w:rPr>
          <w:color w:val="000000"/>
          <w:lang w:val="en-GB"/>
        </w:rPr>
        <w:t xml:space="preserve">, Liam G. </w:t>
      </w:r>
      <w:proofErr w:type="spellStart"/>
      <w:r w:rsidRPr="00D9738A">
        <w:rPr>
          <w:color w:val="000000"/>
          <w:lang w:val="en-GB"/>
        </w:rPr>
        <w:t>Herringshawa</w:t>
      </w:r>
      <w:proofErr w:type="spellEnd"/>
      <w:r w:rsidRPr="00D9738A">
        <w:rPr>
          <w:color w:val="000000"/>
          <w:lang w:val="en-GB"/>
        </w:rPr>
        <w:t xml:space="preserve">, Jon G. </w:t>
      </w:r>
      <w:proofErr w:type="spellStart"/>
      <w:r w:rsidRPr="00D9738A">
        <w:rPr>
          <w:color w:val="000000"/>
          <w:lang w:val="en-GB"/>
        </w:rPr>
        <w:t>Gluyasa</w:t>
      </w:r>
      <w:proofErr w:type="spellEnd"/>
      <w:r w:rsidRPr="00D9738A">
        <w:rPr>
          <w:color w:val="000000"/>
          <w:lang w:val="en-GB"/>
        </w:rPr>
        <w:t xml:space="preserve">, Mark A. </w:t>
      </w:r>
      <w:proofErr w:type="spellStart"/>
      <w:r w:rsidRPr="00D9738A">
        <w:rPr>
          <w:color w:val="000000"/>
          <w:lang w:val="en-GB"/>
        </w:rPr>
        <w:t>Whiteheade</w:t>
      </w:r>
      <w:proofErr w:type="spellEnd"/>
    </w:p>
    <w:p w:rsidR="00D9738A" w:rsidRDefault="00D9738A" w:rsidP="00D9738A">
      <w:pPr>
        <w:pStyle w:val="NormalWeb"/>
        <w:spacing w:before="0" w:beforeAutospacing="0" w:after="0" w:afterAutospacing="0" w:line="373" w:lineRule="atLeast"/>
        <w:rPr>
          <w:color w:val="000000"/>
        </w:rPr>
      </w:pPr>
      <w:r>
        <w:rPr>
          <w:color w:val="000000"/>
        </w:rPr>
        <w:t>Brèves explications</w:t>
      </w:r>
    </w:p>
    <w:p w:rsidR="00D9738A" w:rsidRDefault="00D9738A" w:rsidP="00D9738A">
      <w:pPr>
        <w:pStyle w:val="NormalWeb"/>
        <w:spacing w:before="0" w:beforeAutospacing="0" w:after="0" w:afterAutospacing="0" w:line="373" w:lineRule="atLeast"/>
        <w:rPr>
          <w:color w:val="000000"/>
        </w:rPr>
      </w:pPr>
    </w:p>
    <w:p w:rsidR="00D9738A" w:rsidRPr="00D9738A" w:rsidRDefault="00D9738A" w:rsidP="00D9738A">
      <w:pPr>
        <w:pStyle w:val="NormalWeb"/>
        <w:spacing w:before="0" w:beforeAutospacing="0" w:after="0" w:afterAutospacing="0" w:line="373" w:lineRule="atLeast"/>
        <w:rPr>
          <w:color w:val="000000"/>
        </w:rPr>
      </w:pPr>
      <w:r>
        <w:rPr>
          <w:color w:val="000000"/>
        </w:rPr>
        <w:t>-C</w:t>
      </w:r>
      <w:r w:rsidRPr="00D9738A">
        <w:rPr>
          <w:color w:val="000000"/>
        </w:rPr>
        <w:t>oncordancier</w:t>
      </w:r>
    </w:p>
    <w:p w:rsidR="00D9738A" w:rsidRDefault="00D9738A" w:rsidP="00D9738A">
      <w:pPr>
        <w:pStyle w:val="NormalWeb"/>
        <w:spacing w:before="0" w:beforeAutospacing="0" w:after="0" w:afterAutospacing="0" w:line="373" w:lineRule="atLeast"/>
        <w:rPr>
          <w:color w:val="000000"/>
        </w:rPr>
      </w:pPr>
    </w:p>
    <w:p w:rsidR="00D9738A" w:rsidRPr="00D9738A" w:rsidRDefault="00D9738A" w:rsidP="00D9738A">
      <w:pPr>
        <w:pStyle w:val="NormalWeb"/>
        <w:spacing w:before="0" w:beforeAutospacing="0" w:after="0" w:afterAutospacing="0" w:line="373" w:lineRule="atLeast"/>
        <w:rPr>
          <w:color w:val="000000"/>
        </w:rPr>
      </w:pPr>
      <w:r>
        <w:rPr>
          <w:color w:val="000000"/>
        </w:rPr>
        <w:t>-Source complémentaire - document de 2015 (autre de 2007)</w:t>
      </w:r>
      <w:r w:rsidRPr="00D9738A">
        <w:rPr>
          <w:color w:val="000000"/>
        </w:rPr>
        <w:t xml:space="preserve"> de la commission générale de terminologie et néologie</w:t>
      </w:r>
      <w:r>
        <w:rPr>
          <w:color w:val="000000"/>
        </w:rPr>
        <w:t xml:space="preserve"> française</w:t>
      </w:r>
      <w:r w:rsidRPr="00D9738A">
        <w:rPr>
          <w:color w:val="000000"/>
        </w:rPr>
        <w:t xml:space="preserve"> avec du vocab</w:t>
      </w:r>
      <w:r>
        <w:rPr>
          <w:color w:val="000000"/>
        </w:rPr>
        <w:t>ulaire sur le</w:t>
      </w:r>
      <w:r w:rsidRPr="00D9738A">
        <w:rPr>
          <w:color w:val="000000"/>
        </w:rPr>
        <w:t xml:space="preserve"> pétrole et </w:t>
      </w:r>
      <w:r>
        <w:rPr>
          <w:color w:val="000000"/>
        </w:rPr>
        <w:t>le gaz - bilingue français/anglais</w:t>
      </w:r>
    </w:p>
    <w:p w:rsidR="002E4D7E" w:rsidRPr="00D9738A" w:rsidRDefault="001B1CE8" w:rsidP="00D9738A">
      <w:pPr>
        <w:spacing w:after="0"/>
        <w:rPr>
          <w:rFonts w:ascii="Times New Roman" w:hAnsi="Times New Roman" w:cs="Times New Roman"/>
          <w:sz w:val="24"/>
          <w:szCs w:val="24"/>
        </w:rPr>
      </w:pPr>
    </w:p>
    <w:sectPr w:rsidR="002E4D7E" w:rsidRPr="00D97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33D"/>
    <w:multiLevelType w:val="hybridMultilevel"/>
    <w:tmpl w:val="C4884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8A"/>
    <w:rsid w:val="000D1B51"/>
    <w:rsid w:val="001B1CE8"/>
    <w:rsid w:val="00406046"/>
    <w:rsid w:val="00440887"/>
    <w:rsid w:val="0049149A"/>
    <w:rsid w:val="00493482"/>
    <w:rsid w:val="00545A8C"/>
    <w:rsid w:val="00562AF1"/>
    <w:rsid w:val="00623C3B"/>
    <w:rsid w:val="00721CAF"/>
    <w:rsid w:val="007946D9"/>
    <w:rsid w:val="00852D58"/>
    <w:rsid w:val="008C0780"/>
    <w:rsid w:val="00AE1DE1"/>
    <w:rsid w:val="00B32BF6"/>
    <w:rsid w:val="00C333DC"/>
    <w:rsid w:val="00D213F6"/>
    <w:rsid w:val="00D946E7"/>
    <w:rsid w:val="00D9738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55983-FFE5-4904-AB19-70EB5494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738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D97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0047">
      <w:bodyDiv w:val="1"/>
      <w:marLeft w:val="0"/>
      <w:marRight w:val="0"/>
      <w:marTop w:val="0"/>
      <w:marBottom w:val="0"/>
      <w:divBdr>
        <w:top w:val="none" w:sz="0" w:space="0" w:color="auto"/>
        <w:left w:val="none" w:sz="0" w:space="0" w:color="auto"/>
        <w:bottom w:val="none" w:sz="0" w:space="0" w:color="auto"/>
        <w:right w:val="none" w:sz="0" w:space="0" w:color="auto"/>
      </w:divBdr>
    </w:div>
    <w:div w:id="8793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ac.uk/download/pdf/151160838.pdf" TargetMode="External"/><Relationship Id="rId5" Type="http://schemas.openxmlformats.org/officeDocument/2006/relationships/hyperlink" Target="https://fr.wikipedia.org/wiki/P%C3%A9tro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3515</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Chevrier</dc:creator>
  <cp:keywords/>
  <dc:description/>
  <cp:lastModifiedBy>Eva Chevrier</cp:lastModifiedBy>
  <cp:revision>3</cp:revision>
  <dcterms:created xsi:type="dcterms:W3CDTF">2019-09-28T13:48:00Z</dcterms:created>
  <dcterms:modified xsi:type="dcterms:W3CDTF">2019-10-01T13:09:00Z</dcterms:modified>
</cp:coreProperties>
</file>